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before="0" w:after="0" w:line="240" w:lineRule="auto"/>
        <w:jc w:val="center"/>
      </w:pPr>
      <w:r>
        <w:rPr>
          <w:rFonts w:ascii="Baskerville" w:hAnsi="Baskerville"/>
          <w:b/>
          <w:color w:val="365F91" w:themeColor="accent1" w:themeShade="bf"/>
          <w:spacing w:val="50"/>
          <w:sz w:val="48"/>
          <w:szCs w:val="48"/>
        </w:rPr>
        <w:t>Aayushi Sinha</w:t>
      </w:r>
    </w:p>
    <w:p>
      <w:pPr>
        <w:spacing w:before="0" w:after="0" w:line="240" w:lineRule="auto"/>
        <w:jc w:val="center"/>
        <w:rPr>
          <w:rFonts w:ascii="Baskerville" w:hAnsi="Baskerville"/>
          <w:b/>
          <w:spacing w:val="50"/>
          <w:sz w:val="20"/>
          <w:szCs w:val="20"/>
        </w:rPr>
      </w:pPr>
      <w:r>
        <mc:AlternateContent>
          <mc:Choice Requires="wps">
            <w:drawing>
              <wp:anchor distT="0" distB="0" distL="114300" distR="97155" simplePos="0" relativeHeight="251659264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88265</wp:posOffset>
                </wp:positionV>
                <wp:extent cx="6080760" cy="285115"/>
                <wp:effectExtent l="0" t="0" r="17145" b="17145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0760" cy="2851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blurRad="0" dist="24130" dir="2700000" sx="100000" sy="100000" kx="0" ky="0" algn="b">
                            <a:srgbClr val="243f60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Bangalore 560037* 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  <w:lang w:val="en-IN"/>
                              </w:rPr>
                              <w:t xml:space="preserve">+91 9538876744 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* 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  <w:lang w:val="en-IN"/>
                              </w:rPr>
                              <w:t>aayushisinha84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@gmail.com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478.7pt;height:22.35pt;margin-top:6.95pt;margin-left:-5.9pt;position:absolute;z-index:251658240" fillcolor="#4f81bd" stroked="f" strokecolor="#3465a4">
                <v:fill color2="#b07e42" type="solid" o:detectmouseclick="t"/>
                <v:stroke joinstyle="round" endcap="flat"/>
                <v:shadow on="t" color="#243f60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</w:pP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Bangalore 560037* 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  <w:lang w:val="en-IN"/>
                        </w:rPr>
                        <w:t xml:space="preserve">+91 9538876744 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* 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  <w:lang w:val="en-IN"/>
                        </w:rPr>
                        <w:t>aayushisinha84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>@gmail.com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Baskerville" w:hAnsi="Baskerville"/>
          <w:b/>
          <w:spacing w:val="50"/>
          <w:sz w:val="20"/>
          <w:szCs w:val="20"/>
        </w:rPr>
        <w:t xml:space="preserve"> </w:t>
      </w:r>
    </w:p>
    <w:p>
      <w:pPr>
        <w:spacing w:before="0" w:after="0" w:line="240" w:lineRule="auto"/>
        <w:rPr>
          <w:rFonts w:ascii="Baskerville" w:hAnsi="Baskerville"/>
          <w:b/>
          <w:spacing w:val="50"/>
          <w:sz w:val="24"/>
          <w:szCs w:val="24"/>
        </w:rPr>
      </w:pPr>
    </w:p>
    <w:p>
      <w:pPr>
        <w:spacing w:before="0" w:after="0" w:line="240" w:lineRule="auto"/>
        <w:rPr>
          <w:rFonts w:ascii="Baskerville" w:hAnsi="Baskerville"/>
          <w:b/>
          <w:spacing w:val="50"/>
          <w:sz w:val="24"/>
          <w:szCs w:val="24"/>
        </w:rPr>
      </w:pPr>
    </w:p>
    <w:tbl>
      <w:tblPr>
        <w:tblStyle w:val="TableGrid"/>
        <w:tblW w:w="10009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793"/>
        <w:gridCol w:w="8215"/>
      </w:tblGrid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1368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Professional</w:t>
            </w:r>
          </w:p>
          <w:p>
            <w:pPr>
              <w:spacing w:before="0" w:after="0" w:line="240" w:lineRule="auto"/>
              <w:rPr>
                <w:rFonts w:ascii="Baskerville" w:hAnsi="Baskerville"/>
                <w:b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Profile</w:t>
            </w: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ind w:firstLine="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Frontend developer with 2 years of experience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React Js/ React Native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developing cross platform mobile applications and web applications with exposure to Redux and various CSS frameworks for development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Agile methodology. </w:t>
            </w:r>
          </w:p>
          <w:p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ind w:left="720" w:firstLine="0"/>
              <w:contextualSpacing/>
              <w:jc w:val="both"/>
            </w:pPr>
            <w:r>
              <w:fldChar w:fldCharType="begin"/>
            </w:r>
            <w:r>
              <w:instrText xml:space="preserve"> HYPERLINK "https://stackoverflow.com/users/7816606/aayushi" </w:instrText>
            </w:r>
            <w: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0"/>
                <w:szCs w:val="20"/>
              </w:rPr>
              <w:t>Stack Overflow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fldChar w:fldCharType="begin"/>
            </w:r>
            <w:r>
              <w:instrText xml:space="preserve"> HYPERLINK "https://medium.com/@aayushis12" </w:instrText>
            </w:r>
            <w: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0"/>
                <w:szCs w:val="20"/>
              </w:rPr>
              <w:t>Medium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fldChar w:fldCharType="begin"/>
            </w:r>
            <w:r>
              <w:instrText xml:space="preserve"> HYPERLINK "https://github.com/aayushis12" </w:instrText>
            </w:r>
            <w: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0"/>
                <w:szCs w:val="20"/>
              </w:rPr>
              <w:t>Github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"https://www.linkedin.com/in/aayushi-sinha/" </w:instrText>
            </w:r>
            <w: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0"/>
                <w:szCs w:val="20"/>
              </w:rPr>
              <w:t>LinkedIn</w:t>
            </w:r>
            <w:r>
              <w:fldChar w:fldCharType="end"/>
            </w:r>
          </w:p>
          <w:p>
            <w:pPr>
              <w:pStyle w:val="ListParagraph"/>
              <w:numPr>
                <w:ilvl w:val="0"/>
                <w:numId w:val="0"/>
              </w:numPr>
              <w:spacing w:before="120" w:after="0" w:line="240" w:lineRule="auto"/>
              <w:ind w:left="144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Contour</w:t>
            </w: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Codebrahma, Bangalore</w:t>
            </w:r>
          </w:p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i/>
                <w:sz w:val="20"/>
              </w:rPr>
              <w:t>Software developer January 2018- Present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cross platform mobile 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(Hyperlocal market app), using latest tech stack like React Native, Redux, Redux- thunk, Material UI etc for a client based project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food ordering 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(web and mobile) using stack React Js, React Native, Redux, Redux saga, React toolbox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fully responsive web application with server side rendering for increasing the SEO of the website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Engineered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reusable components for company’s design system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Enhanced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few projects for small updates or bug fixing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Formulated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Agile mehodologies</w:t>
            </w: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Accenture, Bangalore</w:t>
            </w:r>
          </w:p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Associate Software developer, Aug 2016 – Jan 2018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Maintained and provided support to a client based project in React Js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Built an Android app which was used for training maintainance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Developed APIs for mobile analytics purpose in Java using SpringBoot Framework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 trainings in MVC framework, Java and front end technologies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Worked as a manual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regression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tester for Twitter</w:t>
            </w: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Education</w:t>
            </w: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MIT College of Engineering, Pune </w:t>
            </w:r>
          </w:p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B.E Computer Science 2012-2016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Authored a research 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IJAERD on  topic ‘Sentiment analysis of Mashup languages’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20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Incorporated concepts of Natural language processing in Python</w:t>
            </w: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Additional Skills</w:t>
            </w: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Languages – Javascript, Java, MongoDB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end stack – React, React Native, Redux, Jquery, Material-UI, Bootstrap, HTML5, CSS3, Expo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Platform – Visual studio code, Eclipse IDE, Sublime Text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Testing – Jest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Operating System – Linux, Android, Windows, MAC</w:t>
            </w: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0009" w:type="dxa"/>
          <w:jc w:val="center"/>
          <w:tblInd w:w="0" w:type="dxa"/>
          <w:tblCellMar>
            <w:top w:w="0" w:type="dxa"/>
            <w:left w:w="113" w:type="dxa"/>
            <w:bottom w:w="0" w:type="dxa"/>
            <w:right w:w="108" w:type="dxa"/>
          </w:tblCellMar>
          <w:tblLook w:val="04A0"/>
        </w:tblPrEx>
        <w:trPr>
          <w:trHeight w:val="233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thinThickSmallGap" w:sz="18" w:space="0" w:color="000000"/>
              <w:insideH w:val="nil"/>
              <w:insideV w:val="thinThickSmallGap" w:sz="18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Awards and Honors</w:t>
            </w:r>
          </w:p>
        </w:tc>
        <w:tc>
          <w:tcPr>
            <w:tcW w:w="8215" w:type="dxa"/>
            <w:tcBorders>
              <w:top w:val="nil"/>
              <w:left w:val="thinThickSmallGap" w:sz="18" w:space="0" w:color="000000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Received t</w:t>
            </w:r>
            <w:r>
              <w:rPr>
                <w:rFonts w:ascii="Times new roman" w:hAnsi="Times new roman"/>
                <w:sz w:val="20"/>
                <w:szCs w:val="20"/>
              </w:rPr>
              <w:t>he Shining Star award for excellent work ethics in Accenture, 2017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60" w:hanging="360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Recognised for innovative ideas in the FY18 Global Innovation Contest, a flagship event in Accenture 2018.</w:t>
            </w:r>
          </w:p>
        </w:tc>
      </w:tr>
    </w:tbl>
    <w:p>
      <w:pPr>
        <w:spacing w:before="0"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4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askerville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1F44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CCB726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5C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InternetLink">
    <w:name w:val="Internet Link"/>
    <w:basedOn w:val="DefaultParagraphFont"/>
    <w:uiPriority w:val="99"/>
    <w:unhideWhenUsed/>
    <w:rsid w:val="002758A9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470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7">
    <w:name w:val="ListLabel 7"/>
    <w:qFormat/>
    <w:rPr>
      <w:rFonts w:ascii="Times new roman" w:hAnsi="Times new roman"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0C5999"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47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8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c9f7e9e9aade51bad6472154dde1371134f530e18705c4458440321091b5b581208120a14495b55084356014b4450530401195c1333471b1b1112495b5400564e011503504e1c180c571833471b1b0116425e590f595601514841481f0f2b561358191b15001043095e08541b140e445745455d5f08054c1b00100317130d5d5d551c120a120011474a411b1213471b1b11124059580d534214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1822</Characters>
  <Application>Microsoft Office Word</Application>
  <DocSecurity>0</DocSecurity>
  <Lines>0</Lines>
  <Paragraphs>37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revision>19</cp:revision>
  <dcterms:created xsi:type="dcterms:W3CDTF">2015-02-13T07:57:00Z</dcterms:created>
  <dcterms:modified xsi:type="dcterms:W3CDTF">2018-08-06T23:22:46Z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