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  <w:gridCol w:w="3779"/>
      </w:tblGrid>
      <w:tr w:rsidTr="00D935B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240" w:type="dxa"/>
          </w:tcPr>
          <w:p w:rsidR="000E6744" w:rsidP="000E67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Serif-Regular" w:hAnsi="PTSerif-Regular" w:eastAsiaTheme="minorHAnsi" w:cs="PTSerif-Regular"/>
                <w:color w:val="333333"/>
                <w:sz w:val="61"/>
                <w:szCs w:val="61"/>
                <w:lang w:val="en-IN" w:eastAsia="en-US"/>
              </w:rPr>
            </w:pPr>
            <w:r>
              <w:rPr>
                <w:rFonts w:ascii="PTSerif-Regular" w:hAnsi="PTSerif-Regular" w:eastAsiaTheme="minorHAnsi" w:cs="PTSerif-Regular"/>
                <w:color w:val="333333"/>
                <w:sz w:val="61"/>
                <w:szCs w:val="61"/>
                <w:lang w:val="en-IN" w:eastAsia="en-US"/>
              </w:rPr>
              <w:t>Amit Upadhyay</w:t>
            </w:r>
          </w:p>
          <w:p w:rsidR="000E6744" w:rsidRPr="006C6E6B" w:rsidP="000E6744">
            <w:pPr>
              <w:spacing w:after="0" w:line="240" w:lineRule="auto"/>
              <w:rPr>
                <w:rFonts w:ascii="Effra" w:hAnsi="Effra"/>
              </w:rPr>
            </w:pPr>
            <w:r w:rsidRPr="006C6E6B">
              <w:rPr>
                <w:rFonts w:ascii="OpenSans-Light" w:hAnsi="OpenSans-Light" w:eastAsiaTheme="minorHAnsi" w:cs="OpenSans-Light"/>
                <w:color w:val="777777"/>
                <w:sz w:val="31"/>
                <w:szCs w:val="31"/>
                <w:lang w:val="en-IN" w:eastAsia="en-US"/>
              </w:rPr>
              <w:t>Team Leader</w:t>
            </w:r>
          </w:p>
          <w:p w:rsidR="000E6744" w:rsidP="001F70AE">
            <w:pPr>
              <w:spacing w:after="0" w:line="240" w:lineRule="auto"/>
              <w:rPr>
                <w:rFonts w:ascii="Effra" w:hAnsi="Effra"/>
              </w:rPr>
            </w:pPr>
          </w:p>
        </w:tc>
        <w:tc>
          <w:tcPr>
            <w:tcW w:w="3779" w:type="dxa"/>
          </w:tcPr>
          <w:p w:rsidR="00F30786" w:rsidP="000E6744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Sans-Light" w:hAnsi="OpenSans-Light" w:eastAsiaTheme="minorHAnsi" w:cs="OpenSans-Light"/>
                <w:color w:val="000000"/>
                <w:sz w:val="23"/>
                <w:szCs w:val="15"/>
                <w:lang w:val="en-IN" w:eastAsia="en-US"/>
              </w:rPr>
            </w:pPr>
          </w:p>
          <w:p w:rsidR="00F30786" w:rsidP="000E6744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Sans-Light" w:hAnsi="OpenSans-Light" w:eastAsiaTheme="minorHAnsi" w:cs="OpenSans-Light"/>
                <w:color w:val="000000"/>
                <w:sz w:val="23"/>
                <w:szCs w:val="15"/>
                <w:lang w:eastAsia="en-US"/>
              </w:rPr>
            </w:pPr>
            <w:r>
              <w:rPr>
                <w:rFonts w:ascii="OpenSans-Light" w:hAnsi="OpenSans-Light" w:eastAsiaTheme="minorHAnsi" w:cs="OpenSans-Light"/>
                <w:color w:val="000000"/>
                <w:sz w:val="23"/>
                <w:szCs w:val="15"/>
                <w:lang w:val="en-IN" w:eastAsia="en-US"/>
              </w:rPr>
              <w:t xml:space="preserve">Location: </w:t>
            </w:r>
            <w:r w:rsidRPr="0060788D" w:rsidR="000E6744">
              <w:rPr>
                <w:rFonts w:ascii="OpenSans-Light" w:hAnsi="OpenSans-Light" w:eastAsiaTheme="minorHAnsi" w:cs="OpenSans-Light"/>
                <w:b/>
                <w:color w:val="000000"/>
                <w:sz w:val="23"/>
                <w:szCs w:val="15"/>
                <w:lang w:val="en-IN" w:eastAsia="en-US"/>
              </w:rPr>
              <w:t>Hyderabad</w:t>
            </w:r>
            <w:r w:rsidRPr="00F30786" w:rsidR="000D65AF">
              <w:rPr>
                <w:rFonts w:ascii="OpenSans-Light" w:hAnsi="OpenSans-Light" w:eastAsiaTheme="minorHAnsi" w:cs="OpenSans-Light"/>
                <w:b/>
                <w:color w:val="000000"/>
                <w:sz w:val="23"/>
                <w:szCs w:val="15"/>
                <w:lang w:eastAsia="en-US"/>
              </w:rPr>
              <w:t xml:space="preserve"> </w:t>
            </w:r>
          </w:p>
          <w:p w:rsidR="000E6744" w:rsidRPr="000E6744" w:rsidP="000E6744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Sans-Light" w:hAnsi="OpenSans-Light" w:eastAsiaTheme="minorHAnsi" w:cs="OpenSans-Light"/>
                <w:color w:val="000000"/>
                <w:sz w:val="23"/>
                <w:szCs w:val="15"/>
                <w:lang w:val="en-IN" w:eastAsia="en-US"/>
              </w:rPr>
            </w:pPr>
            <w:r>
              <w:rPr>
                <w:rFonts w:ascii="OpenSans-Light" w:hAnsi="OpenSans-Light" w:eastAsiaTheme="minorHAnsi" w:cs="OpenSans-Light"/>
                <w:color w:val="000000"/>
                <w:sz w:val="23"/>
                <w:szCs w:val="15"/>
                <w:lang w:val="en-IN" w:eastAsia="en-US"/>
              </w:rPr>
              <w:t xml:space="preserve">Mobile: </w:t>
            </w:r>
            <w:r w:rsidRPr="00F30786">
              <w:rPr>
                <w:rFonts w:ascii="OpenSans-Light" w:hAnsi="OpenSans-Light" w:eastAsiaTheme="minorHAnsi" w:cs="OpenSans-Light"/>
                <w:b/>
                <w:color w:val="000000"/>
                <w:sz w:val="23"/>
                <w:szCs w:val="15"/>
                <w:lang w:val="en-IN" w:eastAsia="en-US"/>
              </w:rPr>
              <w:t>+91</w:t>
            </w:r>
            <w:r w:rsidR="00260FCD">
              <w:rPr>
                <w:rFonts w:ascii="OpenSans-Light" w:hAnsi="OpenSans-Light" w:eastAsiaTheme="minorHAnsi" w:cs="OpenSans-Light"/>
                <w:b/>
                <w:color w:val="000000"/>
                <w:sz w:val="23"/>
                <w:szCs w:val="15"/>
                <w:lang w:val="en-IN" w:eastAsia="en-US"/>
              </w:rPr>
              <w:t xml:space="preserve"> </w:t>
            </w:r>
            <w:r w:rsidRPr="00F30786">
              <w:rPr>
                <w:rFonts w:ascii="OpenSans-Light" w:hAnsi="OpenSans-Light" w:eastAsiaTheme="minorHAnsi" w:cs="OpenSans-Light"/>
                <w:b/>
                <w:color w:val="000000"/>
                <w:sz w:val="23"/>
                <w:szCs w:val="15"/>
                <w:lang w:val="en-IN" w:eastAsia="en-US"/>
              </w:rPr>
              <w:t>709</w:t>
            </w:r>
            <w:r w:rsidR="00260FCD">
              <w:rPr>
                <w:rFonts w:ascii="OpenSans-Light" w:hAnsi="OpenSans-Light" w:eastAsiaTheme="minorHAnsi" w:cs="OpenSans-Light"/>
                <w:b/>
                <w:color w:val="000000"/>
                <w:sz w:val="23"/>
                <w:szCs w:val="15"/>
                <w:lang w:val="en-IN" w:eastAsia="en-US"/>
              </w:rPr>
              <w:t xml:space="preserve"> </w:t>
            </w:r>
            <w:r w:rsidRPr="00F30786">
              <w:rPr>
                <w:rFonts w:ascii="OpenSans-Light" w:hAnsi="OpenSans-Light" w:eastAsiaTheme="minorHAnsi" w:cs="OpenSans-Light"/>
                <w:b/>
                <w:color w:val="000000"/>
                <w:sz w:val="23"/>
                <w:szCs w:val="15"/>
                <w:lang w:val="en-IN" w:eastAsia="en-US"/>
              </w:rPr>
              <w:t>382</w:t>
            </w:r>
            <w:r w:rsidR="00260FCD">
              <w:rPr>
                <w:rFonts w:ascii="OpenSans-Light" w:hAnsi="OpenSans-Light" w:eastAsiaTheme="minorHAnsi" w:cs="OpenSans-Light"/>
                <w:b/>
                <w:color w:val="000000"/>
                <w:sz w:val="23"/>
                <w:szCs w:val="15"/>
                <w:lang w:val="en-IN" w:eastAsia="en-US"/>
              </w:rPr>
              <w:t xml:space="preserve"> </w:t>
            </w:r>
            <w:r w:rsidRPr="00F30786">
              <w:rPr>
                <w:rFonts w:ascii="OpenSans-Light" w:hAnsi="OpenSans-Light" w:eastAsiaTheme="minorHAnsi" w:cs="OpenSans-Light"/>
                <w:b/>
                <w:color w:val="000000"/>
                <w:sz w:val="23"/>
                <w:szCs w:val="15"/>
                <w:lang w:val="en-IN" w:eastAsia="en-US"/>
              </w:rPr>
              <w:t>1463</w:t>
            </w:r>
          </w:p>
          <w:p w:rsidR="000E6744" w:rsidRPr="00F30786" w:rsidP="00F3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Sans-Light" w:hAnsi="OpenSans-Light" w:eastAsiaTheme="minorHAnsi" w:cs="OpenSans-Light"/>
                <w:color w:val="428CCB"/>
                <w:sz w:val="23"/>
                <w:szCs w:val="15"/>
                <w:lang w:val="en-IN" w:eastAsia="en-US"/>
              </w:rPr>
            </w:pPr>
            <w:r>
              <w:rPr>
                <w:rFonts w:ascii="OpenSans-Light" w:hAnsi="OpenSans-Light" w:eastAsiaTheme="minorHAnsi" w:cs="OpenSans-Light"/>
                <w:color w:val="428CCB"/>
                <w:sz w:val="23"/>
                <w:szCs w:val="15"/>
                <w:lang w:val="en-IN" w:eastAsia="en-US"/>
              </w:rPr>
              <w:t xml:space="preserve">Email: </w:t>
            </w:r>
            <w:r>
              <w:fldChar w:fldCharType="begin"/>
            </w:r>
            <w:r>
              <w:instrText xml:space="preserve"> HYPERLINK "mailto:amitupadhyay02@gmail.com" </w:instrText>
            </w:r>
            <w:r>
              <w:fldChar w:fldCharType="separate"/>
            </w:r>
            <w:r w:rsidRPr="00F30786">
              <w:rPr>
                <w:rStyle w:val="Hyperlink"/>
                <w:rFonts w:ascii="OpenSans-Light" w:hAnsi="OpenSans-Light" w:eastAsiaTheme="minorHAnsi" w:cs="OpenSans-Light"/>
                <w:b/>
                <w:sz w:val="23"/>
                <w:szCs w:val="15"/>
                <w:lang w:val="en-IN" w:eastAsia="en-US"/>
              </w:rPr>
              <w:t>amitupadhyay02@gmail.com</w:t>
            </w:r>
            <w:r>
              <w:fldChar w:fldCharType="end"/>
            </w:r>
            <w:r>
              <w:rPr>
                <w:rFonts w:ascii="OpenSans-Light" w:hAnsi="OpenSans-Light" w:eastAsiaTheme="minorHAnsi" w:cs="OpenSans-Light"/>
                <w:b/>
                <w:color w:val="428CCB"/>
                <w:sz w:val="23"/>
                <w:szCs w:val="15"/>
                <w:lang w:val="en-IN" w:eastAsia="en-US"/>
              </w:rPr>
              <w:t xml:space="preserve"> </w:t>
            </w:r>
          </w:p>
        </w:tc>
      </w:tr>
    </w:tbl>
    <w:p w:rsidR="00BE7E88" w:rsidP="001F70AE">
      <w:pPr>
        <w:spacing w:after="0" w:line="240" w:lineRule="auto"/>
        <w:rPr>
          <w:rFonts w:ascii="PTSerif-Regular" w:hAnsi="PTSerif-Regular" w:eastAsiaTheme="minorHAnsi" w:cs="PTSerif-Regular"/>
          <w:color w:val="333333"/>
          <w:sz w:val="26"/>
          <w:szCs w:val="26"/>
          <w:lang w:val="en-IN" w:eastAsia="en-US"/>
        </w:rPr>
      </w:pPr>
      <w:r w:rsidRPr="00BE7E88">
        <w:rPr>
          <w:rFonts w:ascii="PTSerif-Regular" w:hAnsi="PTSerif-Regular" w:eastAsiaTheme="minorHAnsi" w:cs="PTSerif-Regular"/>
          <w:b/>
          <w:color w:val="333333"/>
          <w:sz w:val="26"/>
          <w:szCs w:val="26"/>
          <w:lang w:val="en-IN" w:eastAsia="en-US"/>
        </w:rPr>
        <w:t xml:space="preserve">Summary </w:t>
      </w:r>
      <w:r w:rsidRPr="001343E8" w:rsidR="001343E8">
        <w:rPr>
          <w:rFonts w:ascii="PTSerif-Regular" w:hAnsi="PTSerif-Regular" w:eastAsiaTheme="minorHAnsi" w:cs="PTSerif-Regular"/>
          <w:color w:val="333333"/>
          <w:sz w:val="26"/>
          <w:szCs w:val="26"/>
          <w:lang w:val="en-IN" w:eastAsia="en-US"/>
        </w:rPr>
        <w:t>-----------------------------------------------------------------------------------------</w:t>
      </w:r>
    </w:p>
    <w:p w:rsidR="006E4377" w:rsidP="001F70AE">
      <w:pPr>
        <w:spacing w:after="0" w:line="240" w:lineRule="auto"/>
        <w:rPr>
          <w:rFonts w:ascii="PTSerif-Regular" w:hAnsi="PTSerif-Regular" w:eastAsiaTheme="minorHAnsi" w:cs="PTSerif-Regular"/>
          <w:b/>
          <w:color w:val="333333"/>
          <w:sz w:val="26"/>
          <w:szCs w:val="26"/>
          <w:lang w:val="en-IN" w:eastAsia="en-US"/>
        </w:rPr>
      </w:pPr>
    </w:p>
    <w:p w:rsidR="00C5514E" w:rsidRPr="00C5514E" w:rsidP="005847D0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OpenSans-Light" w:hAnsi="OpenSans-Light" w:eastAsiaTheme="minorHAnsi" w:cs="OpenSans-Light"/>
          <w:szCs w:val="18"/>
          <w:lang w:val="en-IN" w:eastAsia="en-US"/>
        </w:rPr>
      </w:pPr>
      <w:r w:rsidRPr="00C5514E">
        <w:rPr>
          <w:rFonts w:ascii="OpenSans-Light" w:hAnsi="OpenSans-Light" w:eastAsiaTheme="minorHAnsi" w:cs="OpenSans-Light"/>
          <w:szCs w:val="18"/>
          <w:lang w:val="en-IN" w:eastAsia="en-US"/>
        </w:rPr>
        <w:t>7 Years of experience in Analysis, Desig</w:t>
      </w:r>
      <w:bookmarkStart w:id="0" w:name="_GoBack"/>
      <w:bookmarkEnd w:id="0"/>
      <w:r w:rsidRPr="00C5514E">
        <w:rPr>
          <w:rFonts w:ascii="OpenSans-Light" w:hAnsi="OpenSans-Light" w:eastAsiaTheme="minorHAnsi" w:cs="OpenSans-Light"/>
          <w:szCs w:val="18"/>
          <w:lang w:val="en-IN" w:eastAsia="en-US"/>
        </w:rPr>
        <w:t>n, Development, Testing, Customization, Bug fixes, Enhancement, Support and Implementation of various projects.</w:t>
      </w:r>
    </w:p>
    <w:p w:rsidR="00C5514E" w:rsidRPr="003E0DA9" w:rsidP="00331E79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OpenSans-Light" w:hAnsi="OpenSans-Light" w:eastAsiaTheme="minorHAnsi" w:cs="OpenSans-Light"/>
          <w:szCs w:val="18"/>
          <w:lang w:val="en-IN" w:eastAsia="en-US"/>
        </w:rPr>
      </w:pPr>
      <w:r w:rsidRPr="003E0DA9">
        <w:rPr>
          <w:rFonts w:ascii="OpenSans-Light" w:hAnsi="OpenSans-Light" w:eastAsiaTheme="minorHAnsi" w:cs="OpenSans-Light"/>
          <w:szCs w:val="18"/>
          <w:lang w:val="en-IN" w:eastAsia="en-US"/>
        </w:rPr>
        <w:t xml:space="preserve">Experienced with full software development life-cycle (SDLC), architecture scale-able platforms, </w:t>
      </w:r>
      <w:r w:rsidRPr="003E0DA9" w:rsidR="003E0DA9">
        <w:rPr>
          <w:rFonts w:ascii="OpenSans-Light" w:hAnsi="OpenSans-Light" w:eastAsiaTheme="minorHAnsi" w:cs="OpenSans-Light"/>
          <w:szCs w:val="18"/>
          <w:lang w:val="en-IN" w:eastAsia="en-US"/>
        </w:rPr>
        <w:t>object</w:t>
      </w:r>
      <w:r w:rsidR="003E0DA9">
        <w:rPr>
          <w:rFonts w:ascii="OpenSans-Light" w:hAnsi="OpenSans-Light" w:eastAsiaTheme="minorHAnsi" w:cs="OpenSans-Light"/>
          <w:szCs w:val="18"/>
          <w:lang w:val="en-IN" w:eastAsia="en-US"/>
        </w:rPr>
        <w:t xml:space="preserve">-oriented </w:t>
      </w:r>
      <w:r w:rsidRPr="003E0DA9">
        <w:rPr>
          <w:rFonts w:ascii="OpenSans-Light" w:hAnsi="OpenSans-Light" w:eastAsiaTheme="minorHAnsi" w:cs="OpenSans-Light"/>
          <w:szCs w:val="18"/>
          <w:lang w:val="en-IN" w:eastAsia="en-US"/>
        </w:rPr>
        <w:t xml:space="preserve">programming (OOPs), </w:t>
      </w:r>
      <w:r w:rsidRPr="003E0DA9">
        <w:rPr>
          <w:rFonts w:ascii="OpenSans-Light" w:hAnsi="OpenSans-Light" w:eastAsiaTheme="minorHAnsi" w:cs="OpenSans-Light"/>
          <w:szCs w:val="18"/>
          <w:lang w:val="en-IN" w:eastAsia="en-US"/>
        </w:rPr>
        <w:t>database</w:t>
      </w:r>
      <w:r w:rsidRPr="003E0DA9">
        <w:rPr>
          <w:rFonts w:ascii="OpenSans-Light" w:hAnsi="OpenSans-Light" w:eastAsiaTheme="minorHAnsi" w:cs="OpenSans-Light"/>
          <w:szCs w:val="18"/>
          <w:lang w:val="en-IN" w:eastAsia="en-US"/>
        </w:rPr>
        <w:t xml:space="preserve"> design and database migration.</w:t>
      </w:r>
    </w:p>
    <w:p w:rsidR="00C5514E" w:rsidRPr="00C5514E" w:rsidP="00C5514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OpenSans-Light" w:hAnsi="OpenSans-Light" w:eastAsiaTheme="minorHAnsi" w:cs="OpenSans-Light"/>
          <w:szCs w:val="18"/>
          <w:lang w:val="en-IN" w:eastAsia="en-US"/>
        </w:rPr>
      </w:pPr>
      <w:r w:rsidRPr="00C5514E">
        <w:rPr>
          <w:rFonts w:ascii="OpenSans-Light" w:hAnsi="OpenSans-Light" w:eastAsiaTheme="minorHAnsi" w:cs="OpenSans-Light"/>
          <w:szCs w:val="18"/>
          <w:lang w:val="en-IN" w:eastAsia="en-US"/>
        </w:rPr>
        <w:t>Having 3+ years of on-site experience in Australia and Malaysia.</w:t>
      </w:r>
    </w:p>
    <w:p w:rsidR="00C5514E" w:rsidRPr="003E0DA9" w:rsidP="003E0DA9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OpenSans-Light" w:hAnsi="OpenSans-Light" w:eastAsiaTheme="minorHAnsi" w:cs="OpenSans-Light"/>
          <w:szCs w:val="18"/>
          <w:lang w:val="en-IN" w:eastAsia="en-US"/>
        </w:rPr>
      </w:pPr>
      <w:r w:rsidRPr="00C5514E">
        <w:rPr>
          <w:rFonts w:ascii="OpenSans-Light" w:hAnsi="OpenSans-Light" w:eastAsiaTheme="minorHAnsi" w:cs="OpenSans-Light"/>
          <w:szCs w:val="18"/>
          <w:lang w:val="en-IN" w:eastAsia="en-US"/>
        </w:rPr>
        <w:t xml:space="preserve">Over 2 + </w:t>
      </w:r>
      <w:r w:rsidRPr="00C5514E" w:rsidR="003E0DA9">
        <w:rPr>
          <w:rFonts w:ascii="OpenSans-Light" w:hAnsi="OpenSans-Light" w:eastAsiaTheme="minorHAnsi" w:cs="OpenSans-Light"/>
          <w:szCs w:val="18"/>
          <w:lang w:val="en-IN" w:eastAsia="en-US"/>
        </w:rPr>
        <w:t>years’ experience</w:t>
      </w:r>
      <w:r w:rsidRPr="00C5514E">
        <w:rPr>
          <w:rFonts w:ascii="OpenSans-Light" w:hAnsi="OpenSans-Light" w:eastAsiaTheme="minorHAnsi" w:cs="OpenSans-Light"/>
          <w:szCs w:val="18"/>
          <w:lang w:val="en-IN" w:eastAsia="en-US"/>
        </w:rPr>
        <w:t xml:space="preserve"> of software development in Python (libraries used: Beautiful Soup, </w:t>
      </w:r>
      <w:r w:rsidRPr="00C5514E">
        <w:rPr>
          <w:rFonts w:ascii="OpenSans-Light" w:hAnsi="OpenSans-Light" w:eastAsiaTheme="minorHAnsi" w:cs="OpenSans-Light"/>
          <w:szCs w:val="18"/>
          <w:lang w:val="en-IN" w:eastAsia="en-US"/>
        </w:rPr>
        <w:t>numpy</w:t>
      </w:r>
      <w:r w:rsidRPr="00C5514E">
        <w:rPr>
          <w:rFonts w:ascii="OpenSans-Light" w:hAnsi="OpenSans-Light" w:eastAsiaTheme="minorHAnsi" w:cs="OpenSans-Light"/>
          <w:szCs w:val="18"/>
          <w:lang w:val="en-IN" w:eastAsia="en-US"/>
        </w:rPr>
        <w:t>,</w:t>
      </w:r>
      <w:r w:rsidR="003E0DA9">
        <w:rPr>
          <w:rFonts w:ascii="OpenSans-Light" w:hAnsi="OpenSans-Light" w:eastAsiaTheme="minorHAnsi" w:cs="OpenSans-Light"/>
          <w:szCs w:val="18"/>
          <w:lang w:val="en-IN" w:eastAsia="en-US"/>
        </w:rPr>
        <w:t xml:space="preserve"> </w:t>
      </w:r>
      <w:r w:rsidRPr="003E0DA9">
        <w:rPr>
          <w:rFonts w:ascii="OpenSans-Light" w:hAnsi="OpenSans-Light" w:eastAsiaTheme="minorHAnsi" w:cs="OpenSans-Light"/>
          <w:szCs w:val="18"/>
          <w:lang w:val="en-IN" w:eastAsia="en-US"/>
        </w:rPr>
        <w:t>matplotlib</w:t>
      </w:r>
      <w:r w:rsidRPr="003E0DA9">
        <w:rPr>
          <w:rFonts w:ascii="OpenSans-Light" w:hAnsi="OpenSans-Light" w:eastAsiaTheme="minorHAnsi" w:cs="OpenSans-Light"/>
          <w:szCs w:val="18"/>
          <w:lang w:val="en-IN" w:eastAsia="en-US"/>
        </w:rPr>
        <w:t xml:space="preserve">, </w:t>
      </w:r>
      <w:r w:rsidRPr="003E0DA9">
        <w:rPr>
          <w:rFonts w:ascii="OpenSans-Light" w:hAnsi="OpenSans-Light" w:eastAsiaTheme="minorHAnsi" w:cs="OpenSans-Light"/>
          <w:szCs w:val="18"/>
          <w:lang w:val="en-IN" w:eastAsia="en-US"/>
        </w:rPr>
        <w:t>tkinter</w:t>
      </w:r>
      <w:r w:rsidRPr="003E0DA9">
        <w:rPr>
          <w:rFonts w:ascii="OpenSans-Light" w:hAnsi="OpenSans-Light" w:eastAsiaTheme="minorHAnsi" w:cs="OpenSans-Light"/>
          <w:szCs w:val="18"/>
          <w:lang w:val="en-IN" w:eastAsia="en-US"/>
        </w:rPr>
        <w:t xml:space="preserve">, Pandas, </w:t>
      </w:r>
      <w:r w:rsidRPr="003E0DA9">
        <w:rPr>
          <w:rFonts w:ascii="OpenSans-Light" w:hAnsi="OpenSans-Light" w:eastAsiaTheme="minorHAnsi" w:cs="OpenSans-Light"/>
          <w:szCs w:val="18"/>
          <w:lang w:val="en-IN" w:eastAsia="en-US"/>
        </w:rPr>
        <w:t>urllib</w:t>
      </w:r>
      <w:r w:rsidRPr="003E0DA9">
        <w:rPr>
          <w:rFonts w:ascii="OpenSans-Light" w:hAnsi="OpenSans-Light" w:eastAsiaTheme="minorHAnsi" w:cs="OpenSans-Light"/>
          <w:szCs w:val="18"/>
          <w:lang w:val="en-IN" w:eastAsia="en-US"/>
        </w:rPr>
        <w:t xml:space="preserve">, </w:t>
      </w:r>
      <w:r w:rsidRPr="003E0DA9">
        <w:rPr>
          <w:rFonts w:ascii="OpenSans-Light" w:hAnsi="OpenSans-Light" w:eastAsiaTheme="minorHAnsi" w:cs="OpenSans-Light"/>
          <w:szCs w:val="18"/>
          <w:lang w:val="en-IN" w:eastAsia="en-US"/>
        </w:rPr>
        <w:t>scikit</w:t>
      </w:r>
      <w:r w:rsidRPr="003E0DA9">
        <w:rPr>
          <w:rFonts w:ascii="OpenSans-Light" w:hAnsi="OpenSans-Light" w:eastAsiaTheme="minorHAnsi" w:cs="OpenSans-Light"/>
          <w:szCs w:val="18"/>
          <w:lang w:val="en-IN" w:eastAsia="en-US"/>
        </w:rPr>
        <w:t xml:space="preserve"> learn)</w:t>
      </w:r>
    </w:p>
    <w:p w:rsidR="00C5514E" w:rsidRPr="00C5514E" w:rsidP="00C5514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OpenSans-Light" w:hAnsi="OpenSans-Light" w:eastAsiaTheme="minorHAnsi" w:cs="OpenSans-Light"/>
          <w:szCs w:val="18"/>
          <w:lang w:val="en-IN" w:eastAsia="en-US"/>
        </w:rPr>
      </w:pPr>
      <w:r w:rsidRPr="00C5514E">
        <w:rPr>
          <w:rFonts w:ascii="OpenSans-Light" w:hAnsi="OpenSans-Light" w:eastAsiaTheme="minorHAnsi" w:cs="OpenSans-Light"/>
          <w:szCs w:val="18"/>
          <w:lang w:val="en-IN" w:eastAsia="en-US"/>
        </w:rPr>
        <w:t>Having 1 + years of experience in implementation of various Machine Learning models on organizations</w:t>
      </w:r>
    </w:p>
    <w:p w:rsidR="00C5514E" w:rsidRPr="00C5514E" w:rsidP="003E0DA9">
      <w:pPr>
        <w:pStyle w:val="ListParagraph"/>
        <w:autoSpaceDE w:val="0"/>
        <w:autoSpaceDN w:val="0"/>
        <w:adjustRightInd w:val="0"/>
        <w:ind w:firstLine="0"/>
        <w:rPr>
          <w:rFonts w:ascii="OpenSans-Light" w:hAnsi="OpenSans-Light" w:eastAsiaTheme="minorHAnsi" w:cs="OpenSans-Light"/>
          <w:szCs w:val="18"/>
          <w:lang w:val="en-IN" w:eastAsia="en-US"/>
        </w:rPr>
      </w:pPr>
      <w:r w:rsidRPr="00C5514E">
        <w:rPr>
          <w:rFonts w:ascii="OpenSans-Light" w:hAnsi="OpenSans-Light" w:eastAsiaTheme="minorHAnsi" w:cs="OpenSans-Light"/>
          <w:szCs w:val="18"/>
          <w:lang w:val="en-IN" w:eastAsia="en-US"/>
        </w:rPr>
        <w:t>of</w:t>
      </w:r>
      <w:r w:rsidRPr="00C5514E">
        <w:rPr>
          <w:rFonts w:ascii="OpenSans-Light" w:hAnsi="OpenSans-Light" w:eastAsiaTheme="minorHAnsi" w:cs="OpenSans-Light"/>
          <w:szCs w:val="18"/>
          <w:lang w:val="en-IN" w:eastAsia="en-US"/>
        </w:rPr>
        <w:t xml:space="preserve"> </w:t>
      </w:r>
      <w:r w:rsidRPr="00C5514E" w:rsidR="003E0DA9">
        <w:rPr>
          <w:rFonts w:ascii="OpenSans-Light" w:hAnsi="OpenSans-Light" w:eastAsiaTheme="minorHAnsi" w:cs="OpenSans-Light"/>
          <w:szCs w:val="18"/>
          <w:lang w:val="en-IN" w:eastAsia="en-US"/>
        </w:rPr>
        <w:t>large-scale</w:t>
      </w:r>
      <w:r w:rsidRPr="00C5514E">
        <w:rPr>
          <w:rFonts w:ascii="OpenSans-Light" w:hAnsi="OpenSans-Light" w:eastAsiaTheme="minorHAnsi" w:cs="OpenSans-Light"/>
          <w:szCs w:val="18"/>
          <w:lang w:val="en-IN" w:eastAsia="en-US"/>
        </w:rPr>
        <w:t xml:space="preserve"> electric system using Python.</w:t>
      </w:r>
    </w:p>
    <w:p w:rsidR="00C5514E" w:rsidRPr="00C5514E" w:rsidP="00C5514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OpenSans-Light" w:hAnsi="OpenSans-Light" w:eastAsiaTheme="minorHAnsi" w:cs="OpenSans-Light"/>
          <w:szCs w:val="18"/>
          <w:lang w:val="en-IN" w:eastAsia="en-US"/>
        </w:rPr>
      </w:pPr>
      <w:r w:rsidRPr="00C5514E">
        <w:rPr>
          <w:rFonts w:ascii="OpenSans-Light" w:hAnsi="OpenSans-Light" w:eastAsiaTheme="minorHAnsi" w:cs="OpenSans-Light"/>
          <w:szCs w:val="18"/>
          <w:lang w:val="en-IN" w:eastAsia="en-US"/>
        </w:rPr>
        <w:t>Having knowledge of Natural Language Processing (NLP) using NLTK (Python Library).</w:t>
      </w:r>
    </w:p>
    <w:p w:rsidR="00C5514E" w:rsidRPr="00C5514E" w:rsidP="00C5514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OpenSans-Light" w:hAnsi="OpenSans-Light" w:eastAsiaTheme="minorHAnsi" w:cs="OpenSans-Light"/>
          <w:szCs w:val="18"/>
          <w:lang w:val="en-IN" w:eastAsia="en-US"/>
        </w:rPr>
      </w:pPr>
      <w:r w:rsidRPr="00C5514E">
        <w:rPr>
          <w:rFonts w:ascii="OpenSans-Light" w:hAnsi="OpenSans-Light" w:eastAsiaTheme="minorHAnsi" w:cs="OpenSans-Light"/>
          <w:szCs w:val="18"/>
          <w:lang w:val="en-IN" w:eastAsia="en-US"/>
        </w:rPr>
        <w:t>Hands on experience on data visualization tool Tableau.</w:t>
      </w:r>
    </w:p>
    <w:p w:rsidR="00C5514E" w:rsidRPr="00C5514E" w:rsidP="00C5514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OpenSans-Light" w:hAnsi="OpenSans-Light" w:eastAsiaTheme="minorHAnsi" w:cs="OpenSans-Light"/>
          <w:szCs w:val="18"/>
          <w:lang w:val="en-IN" w:eastAsia="en-US"/>
        </w:rPr>
      </w:pPr>
      <w:r w:rsidRPr="00C5514E">
        <w:rPr>
          <w:rFonts w:ascii="OpenSans-Light" w:hAnsi="OpenSans-Light" w:eastAsiaTheme="minorHAnsi" w:cs="OpenSans-Light"/>
          <w:szCs w:val="18"/>
          <w:lang w:val="en-IN" w:eastAsia="en-US"/>
        </w:rPr>
        <w:t xml:space="preserve">Over 4 + Years of experience on application development on </w:t>
      </w:r>
      <w:r w:rsidRPr="00C5514E">
        <w:rPr>
          <w:rFonts w:ascii="OpenSans-Light" w:hAnsi="OpenSans-Light" w:eastAsiaTheme="minorHAnsi" w:cs="OpenSans-Light"/>
          <w:szCs w:val="18"/>
          <w:lang w:val="en-IN" w:eastAsia="en-US"/>
        </w:rPr>
        <w:t>Smallworld</w:t>
      </w:r>
      <w:r w:rsidRPr="00C5514E">
        <w:rPr>
          <w:rFonts w:ascii="OpenSans-Light" w:hAnsi="OpenSans-Light" w:eastAsiaTheme="minorHAnsi" w:cs="OpenSans-Light"/>
          <w:szCs w:val="18"/>
          <w:lang w:val="en-IN" w:eastAsia="en-US"/>
        </w:rPr>
        <w:t xml:space="preserve"> Core and Electric </w:t>
      </w:r>
      <w:r w:rsidR="00BC3AF7">
        <w:rPr>
          <w:rFonts w:ascii="OpenSans-Light" w:hAnsi="OpenSans-Light" w:eastAsiaTheme="minorHAnsi" w:cs="OpenSans-Light"/>
          <w:szCs w:val="18"/>
          <w:lang w:val="en-IN" w:eastAsia="en-US"/>
        </w:rPr>
        <w:t>Office</w:t>
      </w:r>
      <w:r w:rsidRPr="00C5514E">
        <w:rPr>
          <w:rFonts w:ascii="OpenSans-Light" w:hAnsi="OpenSans-Light" w:eastAsiaTheme="minorHAnsi" w:cs="OpenSans-Light"/>
          <w:szCs w:val="18"/>
          <w:lang w:val="en-IN" w:eastAsia="en-US"/>
        </w:rPr>
        <w:t>, Design</w:t>
      </w:r>
    </w:p>
    <w:p w:rsidR="00C5514E" w:rsidRPr="00C5514E" w:rsidP="00BC3AF7">
      <w:pPr>
        <w:pStyle w:val="ListParagraph"/>
        <w:autoSpaceDE w:val="0"/>
        <w:autoSpaceDN w:val="0"/>
        <w:adjustRightInd w:val="0"/>
        <w:ind w:firstLine="0"/>
        <w:rPr>
          <w:rFonts w:ascii="OpenSans-Light" w:hAnsi="OpenSans-Light" w:eastAsiaTheme="minorHAnsi" w:cs="OpenSans-Light"/>
          <w:szCs w:val="18"/>
          <w:lang w:val="en-IN" w:eastAsia="en-US"/>
        </w:rPr>
      </w:pPr>
      <w:r w:rsidRPr="00C5514E">
        <w:rPr>
          <w:rFonts w:ascii="OpenSans-Light" w:hAnsi="OpenSans-Light" w:eastAsiaTheme="minorHAnsi" w:cs="OpenSans-Light"/>
          <w:szCs w:val="18"/>
          <w:lang w:val="en-IN" w:eastAsia="en-US"/>
        </w:rPr>
        <w:t xml:space="preserve">Manager and </w:t>
      </w:r>
      <w:r w:rsidRPr="00C5514E">
        <w:rPr>
          <w:rFonts w:ascii="OpenSans-Light" w:hAnsi="OpenSans-Light" w:eastAsiaTheme="minorHAnsi" w:cs="OpenSans-Light"/>
          <w:szCs w:val="18"/>
          <w:lang w:val="en-IN" w:eastAsia="en-US"/>
        </w:rPr>
        <w:t>Magik</w:t>
      </w:r>
      <w:r w:rsidRPr="00C5514E">
        <w:rPr>
          <w:rFonts w:ascii="OpenSans-Light" w:hAnsi="OpenSans-Light" w:eastAsiaTheme="minorHAnsi" w:cs="OpenSans-Light"/>
          <w:szCs w:val="18"/>
          <w:lang w:val="en-IN" w:eastAsia="en-US"/>
        </w:rPr>
        <w:t xml:space="preserve"> programming language.</w:t>
      </w:r>
    </w:p>
    <w:p w:rsidR="000E6744" w:rsidP="001F70AE">
      <w:pPr>
        <w:spacing w:after="0" w:line="240" w:lineRule="auto"/>
        <w:rPr>
          <w:rFonts w:ascii="Effra" w:hAnsi="Effra"/>
        </w:rPr>
      </w:pPr>
    </w:p>
    <w:p w:rsidR="003E0AFA" w:rsidP="001F70AE">
      <w:pPr>
        <w:spacing w:after="0" w:line="240" w:lineRule="auto"/>
        <w:rPr>
          <w:rFonts w:ascii="Effra" w:hAnsi="Effra"/>
        </w:rPr>
      </w:pPr>
    </w:p>
    <w:p w:rsidR="003E0AFA" w:rsidRPr="00CD573D" w:rsidP="001F70AE">
      <w:pPr>
        <w:spacing w:after="0" w:line="240" w:lineRule="auto"/>
        <w:rPr>
          <w:rFonts w:ascii="PTSerif-Regular" w:hAnsi="PTSerif-Regular" w:eastAsiaTheme="minorHAnsi" w:cs="PTSerif-Regular"/>
          <w:color w:val="333333"/>
          <w:sz w:val="26"/>
          <w:szCs w:val="26"/>
          <w:lang w:val="en-IN" w:eastAsia="en-US"/>
        </w:rPr>
      </w:pPr>
      <w:r w:rsidRPr="006C6E6B">
        <w:rPr>
          <w:rFonts w:ascii="PTSerif-Regular" w:hAnsi="PTSerif-Regular" w:eastAsiaTheme="minorHAnsi" w:cs="PTSerif-Regular"/>
          <w:b/>
          <w:color w:val="333333"/>
          <w:sz w:val="26"/>
          <w:szCs w:val="26"/>
          <w:lang w:val="en-IN" w:eastAsia="en-US"/>
        </w:rPr>
        <w:t>Work experience</w:t>
      </w:r>
      <w:r w:rsidR="00CD573D">
        <w:rPr>
          <w:rFonts w:ascii="PTSerif-Regular" w:hAnsi="PTSerif-Regular" w:eastAsiaTheme="minorHAnsi" w:cs="PTSerif-Regular"/>
          <w:b/>
          <w:color w:val="333333"/>
          <w:sz w:val="26"/>
          <w:szCs w:val="26"/>
          <w:lang w:val="en-IN" w:eastAsia="en-US"/>
        </w:rPr>
        <w:t xml:space="preserve"> </w:t>
      </w:r>
      <w:r w:rsidRPr="001343E8" w:rsidR="00CD573D">
        <w:rPr>
          <w:rFonts w:ascii="PTSerif-Regular" w:hAnsi="PTSerif-Regular" w:eastAsiaTheme="minorHAnsi" w:cs="PTSerif-Regular"/>
          <w:color w:val="333333"/>
          <w:sz w:val="26"/>
          <w:szCs w:val="26"/>
          <w:lang w:val="en-IN" w:eastAsia="en-US"/>
        </w:rPr>
        <w:t>-------------------------------------------------------------------------------</w:t>
      </w:r>
    </w:p>
    <w:p w:rsidR="006C6E6B" w:rsidRPr="006C6E6B" w:rsidP="006C6E6B">
      <w:pPr>
        <w:autoSpaceDE w:val="0"/>
        <w:autoSpaceDN w:val="0"/>
        <w:adjustRightInd w:val="0"/>
        <w:spacing w:after="0" w:line="240" w:lineRule="auto"/>
        <w:rPr>
          <w:rFonts w:ascii="OpenSans-Light" w:hAnsi="OpenSans-Light" w:eastAsiaTheme="minorHAnsi" w:cs="OpenSans-Light"/>
          <w:color w:val="777777"/>
          <w:sz w:val="26"/>
          <w:lang w:val="en-IN" w:eastAsia="en-US"/>
        </w:rPr>
      </w:pPr>
      <w:r w:rsidRPr="00291857">
        <w:rPr>
          <w:rFonts w:ascii="OpenSans-SemiBold" w:hAnsi="OpenSans-SemiBold" w:eastAsiaTheme="minorHAnsi" w:cs="OpenSans-SemiBold"/>
          <w:b/>
          <w:bCs/>
          <w:color w:val="000000"/>
          <w:sz w:val="26"/>
          <w:lang w:val="en-IN" w:eastAsia="en-US"/>
        </w:rPr>
        <w:t>Team Leader</w:t>
      </w:r>
      <w:r w:rsidR="003B3669">
        <w:rPr>
          <w:rFonts w:ascii="OpenSans-SemiBold" w:hAnsi="OpenSans-SemiBold" w:eastAsiaTheme="minorHAnsi" w:cs="OpenSans-SemiBold"/>
          <w:b/>
          <w:bCs/>
          <w:color w:val="000000"/>
          <w:sz w:val="26"/>
          <w:lang w:val="en-IN" w:eastAsia="en-US"/>
        </w:rPr>
        <w:tab/>
      </w:r>
      <w:r w:rsidR="003B3669">
        <w:rPr>
          <w:rFonts w:ascii="OpenSans-SemiBold" w:hAnsi="OpenSans-SemiBold" w:eastAsiaTheme="minorHAnsi" w:cs="OpenSans-SemiBold"/>
          <w:b/>
          <w:bCs/>
          <w:color w:val="000000"/>
          <w:sz w:val="26"/>
          <w:lang w:val="en-IN" w:eastAsia="en-US"/>
        </w:rPr>
        <w:tab/>
      </w:r>
      <w:r w:rsidR="003B3669">
        <w:rPr>
          <w:rFonts w:ascii="OpenSans-SemiBold" w:hAnsi="OpenSans-SemiBold" w:eastAsiaTheme="minorHAnsi" w:cs="OpenSans-SemiBold"/>
          <w:b/>
          <w:bCs/>
          <w:color w:val="000000"/>
          <w:sz w:val="26"/>
          <w:lang w:val="en-IN" w:eastAsia="en-US"/>
        </w:rPr>
        <w:tab/>
      </w:r>
      <w:r w:rsidR="003B3669">
        <w:rPr>
          <w:rFonts w:ascii="OpenSans-SemiBold" w:hAnsi="OpenSans-SemiBold" w:eastAsiaTheme="minorHAnsi" w:cs="OpenSans-SemiBold"/>
          <w:b/>
          <w:bCs/>
          <w:color w:val="000000"/>
          <w:sz w:val="26"/>
          <w:lang w:val="en-IN" w:eastAsia="en-US"/>
        </w:rPr>
        <w:tab/>
      </w:r>
      <w:r w:rsidR="003B3669">
        <w:rPr>
          <w:rFonts w:ascii="OpenSans-SemiBold" w:hAnsi="OpenSans-SemiBold" w:eastAsiaTheme="minorHAnsi" w:cs="OpenSans-SemiBold"/>
          <w:b/>
          <w:bCs/>
          <w:color w:val="000000"/>
          <w:sz w:val="26"/>
          <w:lang w:val="en-IN" w:eastAsia="en-US"/>
        </w:rPr>
        <w:tab/>
      </w:r>
      <w:r w:rsidR="003B3669">
        <w:rPr>
          <w:rFonts w:ascii="OpenSans-SemiBold" w:hAnsi="OpenSans-SemiBold" w:eastAsiaTheme="minorHAnsi" w:cs="OpenSans-SemiBold"/>
          <w:b/>
          <w:bCs/>
          <w:color w:val="000000"/>
          <w:sz w:val="26"/>
          <w:lang w:val="en-IN" w:eastAsia="en-US"/>
        </w:rPr>
        <w:tab/>
      </w:r>
      <w:r w:rsidR="003B3669">
        <w:rPr>
          <w:rFonts w:ascii="OpenSans-SemiBold" w:hAnsi="OpenSans-SemiBold" w:eastAsiaTheme="minorHAnsi" w:cs="OpenSans-SemiBold"/>
          <w:b/>
          <w:bCs/>
          <w:color w:val="000000"/>
          <w:sz w:val="26"/>
          <w:lang w:val="en-IN" w:eastAsia="en-US"/>
        </w:rPr>
        <w:tab/>
      </w:r>
      <w:r w:rsidR="003B3669">
        <w:rPr>
          <w:rFonts w:ascii="OpenSans-SemiBold" w:hAnsi="OpenSans-SemiBold" w:eastAsiaTheme="minorHAnsi" w:cs="OpenSans-SemiBold"/>
          <w:b/>
          <w:bCs/>
          <w:color w:val="000000"/>
          <w:sz w:val="26"/>
          <w:lang w:val="en-IN" w:eastAsia="en-US"/>
        </w:rPr>
        <w:tab/>
      </w:r>
      <w:r w:rsidR="003B3669">
        <w:rPr>
          <w:rFonts w:ascii="OpenSans-SemiBold" w:hAnsi="OpenSans-SemiBold" w:eastAsiaTheme="minorHAnsi" w:cs="OpenSans-SemiBold"/>
          <w:b/>
          <w:bCs/>
          <w:color w:val="000000"/>
          <w:sz w:val="26"/>
          <w:lang w:val="en-IN" w:eastAsia="en-US"/>
        </w:rPr>
        <w:tab/>
        <w:t xml:space="preserve">     </w:t>
      </w:r>
      <w:r w:rsidRPr="006C6E6B">
        <w:rPr>
          <w:rFonts w:ascii="OpenSans-Light" w:hAnsi="OpenSans-Light" w:eastAsiaTheme="minorHAnsi" w:cs="OpenSans-Light"/>
          <w:color w:val="777777"/>
          <w:sz w:val="26"/>
          <w:lang w:val="en-IN" w:eastAsia="en-US"/>
        </w:rPr>
        <w:t>2017 - Present</w:t>
      </w:r>
    </w:p>
    <w:p w:rsidR="006C6E6B" w:rsidRPr="006C6E6B" w:rsidP="006C6E6B">
      <w:pPr>
        <w:spacing w:after="0" w:line="240" w:lineRule="auto"/>
        <w:rPr>
          <w:rFonts w:ascii="Effra" w:hAnsi="Effra"/>
          <w:b/>
          <w:sz w:val="26"/>
        </w:rPr>
      </w:pPr>
      <w:r w:rsidRPr="006C6E6B">
        <w:rPr>
          <w:rFonts w:ascii="OpenSans-Light" w:hAnsi="OpenSans-Light" w:eastAsiaTheme="minorHAnsi" w:cs="OpenSans-Light"/>
          <w:color w:val="428CCB"/>
          <w:sz w:val="26"/>
          <w:lang w:val="en-IN" w:eastAsia="en-US"/>
        </w:rPr>
        <w:t>CYIENT Limited</w:t>
      </w:r>
    </w:p>
    <w:p w:rsidR="003E0AFA" w:rsidP="001F70AE">
      <w:pPr>
        <w:spacing w:after="0" w:line="240" w:lineRule="auto"/>
        <w:rPr>
          <w:rFonts w:ascii="Effra" w:hAnsi="Effra"/>
        </w:rPr>
      </w:pPr>
    </w:p>
    <w:p w:rsidR="00291857" w:rsidP="005D0583">
      <w:pPr>
        <w:autoSpaceDE w:val="0"/>
        <w:autoSpaceDN w:val="0"/>
        <w:adjustRightInd w:val="0"/>
        <w:spacing w:after="0" w:line="240" w:lineRule="auto"/>
        <w:jc w:val="both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  <w:r w:rsidRPr="005D0583">
        <w:rPr>
          <w:rFonts w:ascii="OpenSans-SemiBold" w:hAnsi="OpenSans-SemiBold" w:eastAsiaTheme="minorHAnsi" w:cs="OpenSans-SemiBold"/>
          <w:b/>
          <w:bCs/>
          <w:color w:val="000000"/>
          <w:sz w:val="24"/>
          <w:szCs w:val="18"/>
          <w:lang w:val="en-IN" w:eastAsia="en-US"/>
        </w:rPr>
        <w:t xml:space="preserve">Disasters Operations Management Solutions (DOMS): 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Recovery from sudden power outages is critical</w:t>
      </w:r>
      <w:r w:rsidR="005D0583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 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for the consumers of their services. Companies are </w:t>
      </w:r>
      <w:r w:rsidRPr="005D17E5" w:rsidR="005D0583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expediting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 restoration of power disrupted by storms,</w:t>
      </w:r>
      <w:r w:rsidR="005D0583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 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cyclones, and hurricanes.</w:t>
      </w:r>
      <w:r w:rsidR="005D0583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 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To </w:t>
      </w:r>
      <w:r w:rsidRPr="005D17E5" w:rsidR="005D0583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analyse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 the impact of a sudden </w:t>
      </w:r>
      <w:r w:rsidRPr="005D17E5" w:rsidR="005D0583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weather,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 change on the assets that regulate</w:t>
      </w:r>
      <w:r w:rsidR="005D0583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 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power distribution, data is being extracted from both, meteorological stations, asset management systems,</w:t>
      </w:r>
      <w:r w:rsidR="005D0583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 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LiDAR, Internet of Things sensors, and 3D imagery and weather zone. By adopting a predictive and databased</w:t>
      </w:r>
      <w:r w:rsidR="005D0583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 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approach, electric power suppliers can improve their responsiveness to disasters that disrupt their</w:t>
      </w:r>
      <w:r w:rsidR="005D0583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 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services.</w:t>
      </w:r>
    </w:p>
    <w:p w:rsidR="005D0583" w:rsidRPr="005D17E5" w:rsidP="005D0583">
      <w:pPr>
        <w:autoSpaceDE w:val="0"/>
        <w:autoSpaceDN w:val="0"/>
        <w:adjustRightInd w:val="0"/>
        <w:spacing w:after="0" w:line="240" w:lineRule="auto"/>
        <w:jc w:val="both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</w:p>
    <w:p w:rsidR="00291857" w:rsidRPr="005D17E5" w:rsidP="005D0583">
      <w:pPr>
        <w:autoSpaceDE w:val="0"/>
        <w:autoSpaceDN w:val="0"/>
        <w:adjustRightInd w:val="0"/>
        <w:spacing w:after="0" w:line="240" w:lineRule="auto"/>
        <w:jc w:val="both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  <w:r w:rsidRPr="005D0583">
        <w:rPr>
          <w:rFonts w:ascii="OpenSans-Light" w:hAnsi="OpenSans-Light" w:eastAsiaTheme="minorHAnsi" w:cs="OpenSans-Light"/>
          <w:b/>
          <w:color w:val="000000"/>
          <w:szCs w:val="18"/>
          <w:lang w:val="en-IN" w:eastAsia="en-US"/>
        </w:rPr>
        <w:t>Technology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:</w:t>
      </w:r>
      <w:r w:rsidR="000A77DE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 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Python, Tableau, Oracle, AWS, JavaScript.</w:t>
      </w:r>
    </w:p>
    <w:p w:rsidR="00291857" w:rsidP="005D0583">
      <w:pPr>
        <w:autoSpaceDE w:val="0"/>
        <w:autoSpaceDN w:val="0"/>
        <w:adjustRightInd w:val="0"/>
        <w:spacing w:after="0" w:line="240" w:lineRule="auto"/>
        <w:jc w:val="both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  <w:r w:rsidRPr="005D0583">
        <w:rPr>
          <w:rFonts w:ascii="OpenSans-Light" w:hAnsi="OpenSans-Light" w:eastAsiaTheme="minorHAnsi" w:cs="OpenSans-Light"/>
          <w:b/>
          <w:color w:val="000000"/>
          <w:szCs w:val="18"/>
          <w:lang w:val="en-IN" w:eastAsia="en-US"/>
        </w:rPr>
        <w:t>IDE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:</w:t>
      </w:r>
      <w:r w:rsidR="000A77DE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 </w:t>
      </w:r>
      <w:r w:rsidR="000A77DE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ab/>
        <w:t xml:space="preserve">        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Visual </w:t>
      </w:r>
      <w:r w:rsidR="0096541B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Source Code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, SQL Developer, Anaconda </w:t>
      </w:r>
      <w:r w:rsidR="00DB44EB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–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 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Spyder</w:t>
      </w:r>
    </w:p>
    <w:p w:rsidR="00DB44EB" w:rsidRPr="005D17E5" w:rsidP="005D0583">
      <w:pPr>
        <w:autoSpaceDE w:val="0"/>
        <w:autoSpaceDN w:val="0"/>
        <w:adjustRightInd w:val="0"/>
        <w:spacing w:after="0" w:line="240" w:lineRule="auto"/>
        <w:jc w:val="both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</w:p>
    <w:p w:rsidR="00291857" w:rsidP="005D0583">
      <w:pPr>
        <w:autoSpaceDE w:val="0"/>
        <w:autoSpaceDN w:val="0"/>
        <w:adjustRightInd w:val="0"/>
        <w:spacing w:after="0" w:line="240" w:lineRule="auto"/>
        <w:jc w:val="both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  <w:r w:rsidRPr="00DB44EB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Responsibilities handled:</w:t>
      </w:r>
    </w:p>
    <w:p w:rsidR="00291857" w:rsidRPr="00DB44EB" w:rsidP="00DB44EB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  <w:r w:rsidRPr="00DB44EB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Understanding the project requirements</w:t>
      </w:r>
    </w:p>
    <w:p w:rsidR="00291857" w:rsidRPr="00DB44EB" w:rsidP="00DB44EB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  <w:r w:rsidRPr="00DB44EB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Preparation of design documents</w:t>
      </w:r>
    </w:p>
    <w:p w:rsidR="00291857" w:rsidRPr="00DB44EB" w:rsidP="00DB44EB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  <w:r w:rsidRPr="00DB44EB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Analysing</w:t>
      </w:r>
      <w:r w:rsidRPr="00DB44EB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 the data and generating different reports based on it.</w:t>
      </w:r>
    </w:p>
    <w:p w:rsidR="00291857" w:rsidRPr="00DB44EB" w:rsidP="00DB44EB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  <w:r w:rsidRPr="00DB44EB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Implementation of Machine Learning using Python Library Pandas, </w:t>
      </w:r>
      <w:r w:rsidRPr="00DB44EB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Sklearn</w:t>
      </w:r>
      <w:r w:rsidR="00DB44EB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.</w:t>
      </w:r>
    </w:p>
    <w:p w:rsidR="00291857" w:rsidP="00DB44EB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  <w:r w:rsidRPr="00DB44EB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Dashboard Design Using Tableau.</w:t>
      </w:r>
    </w:p>
    <w:p w:rsidR="002F7E8D" w:rsidP="002F7E8D">
      <w:pPr>
        <w:pStyle w:val="ListParagraph"/>
        <w:autoSpaceDE w:val="0"/>
        <w:autoSpaceDN w:val="0"/>
        <w:adjustRightInd w:val="0"/>
        <w:ind w:firstLine="0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</w:p>
    <w:p w:rsidR="00625BFF" w:rsidRPr="00DB44EB" w:rsidP="002F7E8D">
      <w:pPr>
        <w:pStyle w:val="ListParagraph"/>
        <w:autoSpaceDE w:val="0"/>
        <w:autoSpaceDN w:val="0"/>
        <w:adjustRightInd w:val="0"/>
        <w:ind w:firstLine="0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</w:p>
    <w:p w:rsidR="00291857" w:rsidP="00324670">
      <w:pPr>
        <w:autoSpaceDE w:val="0"/>
        <w:autoSpaceDN w:val="0"/>
        <w:adjustRightInd w:val="0"/>
        <w:spacing w:after="0" w:line="240" w:lineRule="auto"/>
        <w:jc w:val="both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  <w:r w:rsidRPr="0096541B">
        <w:rPr>
          <w:rFonts w:ascii="OpenSans-SemiBold" w:hAnsi="OpenSans-SemiBold" w:eastAsiaTheme="minorHAnsi" w:cs="OpenSans-SemiBold"/>
          <w:b/>
          <w:bCs/>
          <w:color w:val="000000"/>
          <w:sz w:val="24"/>
          <w:szCs w:val="18"/>
          <w:lang w:val="en-IN" w:eastAsia="en-US"/>
        </w:rPr>
        <w:t xml:space="preserve">OSI PI ADMS to </w:t>
      </w:r>
      <w:r w:rsidRPr="0096541B">
        <w:rPr>
          <w:rFonts w:ascii="OpenSans-SemiBold" w:hAnsi="OpenSans-SemiBold" w:eastAsiaTheme="minorHAnsi" w:cs="OpenSans-SemiBold"/>
          <w:b/>
          <w:bCs/>
          <w:color w:val="000000"/>
          <w:sz w:val="24"/>
          <w:szCs w:val="18"/>
          <w:lang w:val="en-IN" w:eastAsia="en-US"/>
        </w:rPr>
        <w:t>iDMS</w:t>
      </w:r>
      <w:r w:rsidRPr="0096541B">
        <w:rPr>
          <w:rFonts w:ascii="OpenSans-SemiBold" w:hAnsi="OpenSans-SemiBold" w:eastAsiaTheme="minorHAnsi" w:cs="OpenSans-SemiBold"/>
          <w:b/>
          <w:bCs/>
          <w:color w:val="000000"/>
          <w:sz w:val="24"/>
          <w:szCs w:val="18"/>
          <w:lang w:val="en-IN" w:eastAsia="en-US"/>
        </w:rPr>
        <w:t xml:space="preserve"> and Transformer Monitoring System: 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The PI System is a suite of software products</w:t>
      </w:r>
      <w:r w:rsidR="00324670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 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that are used for data collection, historicizing, finding, </w:t>
      </w:r>
      <w:r w:rsidRPr="005D17E5" w:rsidR="0096541B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analysing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, delivering, and visualizing. It is marketed as</w:t>
      </w:r>
      <w:r w:rsidR="00324670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 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an enterprise infrastructure for management of real-time data and events.</w:t>
      </w:r>
    </w:p>
    <w:p w:rsidR="00625BFF" w:rsidRPr="005D17E5" w:rsidP="00291857">
      <w:pPr>
        <w:autoSpaceDE w:val="0"/>
        <w:autoSpaceDN w:val="0"/>
        <w:adjustRightInd w:val="0"/>
        <w:spacing w:after="0" w:line="240" w:lineRule="auto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</w:p>
    <w:p w:rsidR="00291857" w:rsidRPr="005D17E5" w:rsidP="00291857">
      <w:pPr>
        <w:autoSpaceDE w:val="0"/>
        <w:autoSpaceDN w:val="0"/>
        <w:adjustRightInd w:val="0"/>
        <w:spacing w:after="0" w:line="240" w:lineRule="auto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  <w:r w:rsidRPr="0096541B">
        <w:rPr>
          <w:rFonts w:ascii="OpenSans-Light" w:hAnsi="OpenSans-Light" w:eastAsiaTheme="minorHAnsi" w:cs="OpenSans-Light"/>
          <w:b/>
          <w:color w:val="000000"/>
          <w:szCs w:val="18"/>
          <w:lang w:val="en-IN" w:eastAsia="en-US"/>
        </w:rPr>
        <w:t>Technology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: OSI-PI, Python, Tableau, Oracle</w:t>
      </w:r>
    </w:p>
    <w:p w:rsidR="00291857" w:rsidP="00291857">
      <w:pPr>
        <w:autoSpaceDE w:val="0"/>
        <w:autoSpaceDN w:val="0"/>
        <w:adjustRightInd w:val="0"/>
        <w:spacing w:after="0" w:line="240" w:lineRule="auto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  <w:r w:rsidRPr="0096541B">
        <w:rPr>
          <w:rFonts w:ascii="OpenSans-Light" w:hAnsi="OpenSans-Light" w:eastAsiaTheme="minorHAnsi" w:cs="OpenSans-Light"/>
          <w:b/>
          <w:color w:val="000000"/>
          <w:szCs w:val="18"/>
          <w:lang w:val="en-IN" w:eastAsia="en-US"/>
        </w:rPr>
        <w:t>IDE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:</w:t>
      </w:r>
      <w:r w:rsidR="0096541B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ab/>
        <w:t xml:space="preserve">       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Visual </w:t>
      </w:r>
      <w:r w:rsidR="0096541B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Source Code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, SQL Developer, Anaconda </w:t>
      </w:r>
      <w:r w:rsidR="00625BFF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–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 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Spyder</w:t>
      </w:r>
    </w:p>
    <w:p w:rsidR="00625BFF" w:rsidP="00291857">
      <w:pPr>
        <w:autoSpaceDE w:val="0"/>
        <w:autoSpaceDN w:val="0"/>
        <w:adjustRightInd w:val="0"/>
        <w:spacing w:after="0" w:line="240" w:lineRule="auto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</w:p>
    <w:p w:rsidR="00291857" w:rsidP="00291857">
      <w:pPr>
        <w:autoSpaceDE w:val="0"/>
        <w:autoSpaceDN w:val="0"/>
        <w:adjustRightInd w:val="0"/>
        <w:spacing w:after="0" w:line="240" w:lineRule="auto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Responsibilities handled:</w:t>
      </w:r>
    </w:p>
    <w:p w:rsidR="00291857" w:rsidRPr="00625BFF" w:rsidP="00625BFF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  <w:r w:rsidRPr="00625BFF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Understanding the project requirements</w:t>
      </w:r>
    </w:p>
    <w:p w:rsidR="00291857" w:rsidRPr="00625BFF" w:rsidP="00625BFF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  <w:r w:rsidRPr="00625BFF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Preparation of design documents</w:t>
      </w:r>
    </w:p>
    <w:p w:rsidR="00291857" w:rsidRPr="00625BFF" w:rsidP="00625BFF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  <w:r w:rsidRPr="00625BFF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Analysing</w:t>
      </w:r>
      <w:r w:rsidRPr="00625BFF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 the data and generating different reports based on it.</w:t>
      </w:r>
    </w:p>
    <w:p w:rsidR="00291857" w:rsidRPr="00625BFF" w:rsidP="00625BFF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  <w:r w:rsidRPr="00625BFF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Implementation of Machine Learning using Python Library Pandas, </w:t>
      </w:r>
      <w:r w:rsidRPr="00625BFF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Sklearn</w:t>
      </w:r>
    </w:p>
    <w:p w:rsidR="00291857" w:rsidRPr="00625BFF" w:rsidP="00324670">
      <w:pPr>
        <w:pStyle w:val="ListParagraph"/>
        <w:autoSpaceDE w:val="0"/>
        <w:autoSpaceDN w:val="0"/>
        <w:adjustRightInd w:val="0"/>
        <w:ind w:firstLine="0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</w:p>
    <w:p w:rsidR="00291857" w:rsidP="00291857">
      <w:pPr>
        <w:autoSpaceDE w:val="0"/>
        <w:autoSpaceDN w:val="0"/>
        <w:adjustRightInd w:val="0"/>
        <w:spacing w:after="0" w:line="240" w:lineRule="auto"/>
        <w:rPr>
          <w:rFonts w:ascii="OpenSans-Light" w:hAnsi="OpenSans-Light" w:eastAsiaTheme="minorHAnsi" w:cs="OpenSans-Light"/>
          <w:color w:val="000000"/>
          <w:sz w:val="18"/>
          <w:szCs w:val="18"/>
          <w:lang w:val="en-IN" w:eastAsia="en-US"/>
        </w:rPr>
      </w:pPr>
    </w:p>
    <w:p w:rsidR="00291857" w:rsidRPr="006C6E6B" w:rsidP="00780996">
      <w:pPr>
        <w:autoSpaceDE w:val="0"/>
        <w:autoSpaceDN w:val="0"/>
        <w:adjustRightInd w:val="0"/>
        <w:spacing w:after="0" w:line="240" w:lineRule="auto"/>
        <w:jc w:val="both"/>
        <w:rPr>
          <w:rFonts w:ascii="OpenSans-Light" w:hAnsi="OpenSans-Light" w:eastAsiaTheme="minorHAnsi" w:cs="OpenSans-Light"/>
          <w:color w:val="777777"/>
          <w:sz w:val="26"/>
          <w:lang w:val="en-IN" w:eastAsia="en-US"/>
        </w:rPr>
      </w:pPr>
      <w:r w:rsidRPr="00291857">
        <w:rPr>
          <w:rFonts w:ascii="OpenSans-SemiBold" w:hAnsi="OpenSans-SemiBold" w:eastAsiaTheme="minorHAnsi" w:cs="OpenSans-SemiBold"/>
          <w:b/>
          <w:bCs/>
          <w:color w:val="000000"/>
          <w:sz w:val="26"/>
          <w:lang w:val="en-IN" w:eastAsia="en-US"/>
        </w:rPr>
        <w:t>Senior Software Engineer</w:t>
      </w:r>
      <w:r w:rsidR="00224A69">
        <w:rPr>
          <w:rFonts w:ascii="OpenSans-SemiBold" w:hAnsi="OpenSans-SemiBold" w:eastAsiaTheme="minorHAnsi" w:cs="OpenSans-SemiBold"/>
          <w:b/>
          <w:bCs/>
          <w:color w:val="000000"/>
          <w:sz w:val="26"/>
          <w:lang w:val="en-IN" w:eastAsia="en-US"/>
        </w:rPr>
        <w:tab/>
      </w:r>
      <w:r w:rsidR="00224A69">
        <w:rPr>
          <w:rFonts w:ascii="OpenSans-SemiBold" w:hAnsi="OpenSans-SemiBold" w:eastAsiaTheme="minorHAnsi" w:cs="OpenSans-SemiBold"/>
          <w:b/>
          <w:bCs/>
          <w:color w:val="000000"/>
          <w:sz w:val="26"/>
          <w:lang w:val="en-IN" w:eastAsia="en-US"/>
        </w:rPr>
        <w:tab/>
      </w:r>
      <w:r w:rsidR="00224A69">
        <w:rPr>
          <w:rFonts w:ascii="OpenSans-SemiBold" w:hAnsi="OpenSans-SemiBold" w:eastAsiaTheme="minorHAnsi" w:cs="OpenSans-SemiBold"/>
          <w:b/>
          <w:bCs/>
          <w:color w:val="000000"/>
          <w:sz w:val="26"/>
          <w:lang w:val="en-IN" w:eastAsia="en-US"/>
        </w:rPr>
        <w:tab/>
      </w:r>
      <w:r w:rsidR="00224A69">
        <w:rPr>
          <w:rFonts w:ascii="OpenSans-SemiBold" w:hAnsi="OpenSans-SemiBold" w:eastAsiaTheme="minorHAnsi" w:cs="OpenSans-SemiBold"/>
          <w:b/>
          <w:bCs/>
          <w:color w:val="000000"/>
          <w:sz w:val="26"/>
          <w:lang w:val="en-IN" w:eastAsia="en-US"/>
        </w:rPr>
        <w:tab/>
      </w:r>
      <w:r w:rsidR="00224A69">
        <w:rPr>
          <w:rFonts w:ascii="OpenSans-SemiBold" w:hAnsi="OpenSans-SemiBold" w:eastAsiaTheme="minorHAnsi" w:cs="OpenSans-SemiBold"/>
          <w:b/>
          <w:bCs/>
          <w:color w:val="000000"/>
          <w:sz w:val="26"/>
          <w:lang w:val="en-IN" w:eastAsia="en-US"/>
        </w:rPr>
        <w:tab/>
      </w:r>
      <w:r w:rsidR="00224A69">
        <w:rPr>
          <w:rFonts w:ascii="OpenSans-SemiBold" w:hAnsi="OpenSans-SemiBold" w:eastAsiaTheme="minorHAnsi" w:cs="OpenSans-SemiBold"/>
          <w:b/>
          <w:bCs/>
          <w:color w:val="000000"/>
          <w:sz w:val="26"/>
          <w:lang w:val="en-IN" w:eastAsia="en-US"/>
        </w:rPr>
        <w:tab/>
      </w:r>
      <w:r w:rsidR="00224A69">
        <w:rPr>
          <w:rFonts w:ascii="OpenSans-SemiBold" w:hAnsi="OpenSans-SemiBold" w:eastAsiaTheme="minorHAnsi" w:cs="OpenSans-SemiBold"/>
          <w:b/>
          <w:bCs/>
          <w:color w:val="000000"/>
          <w:sz w:val="26"/>
          <w:lang w:val="en-IN" w:eastAsia="en-US"/>
        </w:rPr>
        <w:tab/>
        <w:t xml:space="preserve">          </w:t>
      </w:r>
      <w:r>
        <w:rPr>
          <w:rFonts w:ascii="OpenSans-Light" w:hAnsi="OpenSans-Light" w:eastAsiaTheme="minorHAnsi" w:cs="OpenSans-Light"/>
          <w:color w:val="777777"/>
          <w:sz w:val="26"/>
          <w:lang w:val="en-IN" w:eastAsia="en-US"/>
        </w:rPr>
        <w:t>2015 - 2017</w:t>
      </w:r>
    </w:p>
    <w:p w:rsidR="00291857" w:rsidP="00780996">
      <w:pPr>
        <w:spacing w:after="0" w:line="240" w:lineRule="auto"/>
        <w:jc w:val="both"/>
        <w:rPr>
          <w:rFonts w:ascii="OpenSans-Light" w:hAnsi="OpenSans-Light" w:eastAsiaTheme="minorHAnsi" w:cs="OpenSans-Light"/>
          <w:color w:val="428CCB"/>
          <w:sz w:val="26"/>
          <w:lang w:val="en-IN" w:eastAsia="en-US"/>
        </w:rPr>
      </w:pPr>
      <w:r w:rsidRPr="006C6E6B">
        <w:rPr>
          <w:rFonts w:ascii="OpenSans-Light" w:hAnsi="OpenSans-Light" w:eastAsiaTheme="minorHAnsi" w:cs="OpenSans-Light"/>
          <w:color w:val="428CCB"/>
          <w:sz w:val="26"/>
          <w:lang w:val="en-IN" w:eastAsia="en-US"/>
        </w:rPr>
        <w:t>CYIENT Limited</w:t>
      </w:r>
    </w:p>
    <w:p w:rsidR="004251D9" w:rsidP="00291857">
      <w:pPr>
        <w:spacing w:after="0" w:line="240" w:lineRule="auto"/>
        <w:rPr>
          <w:rFonts w:ascii="OpenSans-Light" w:hAnsi="OpenSans-Light" w:eastAsiaTheme="minorHAnsi" w:cs="OpenSans-Light"/>
          <w:color w:val="428CCB"/>
          <w:sz w:val="26"/>
          <w:lang w:val="en-IN" w:eastAsia="en-US"/>
        </w:rPr>
      </w:pPr>
    </w:p>
    <w:p w:rsidR="004251D9" w:rsidP="00E74055">
      <w:pPr>
        <w:autoSpaceDE w:val="0"/>
        <w:autoSpaceDN w:val="0"/>
        <w:adjustRightInd w:val="0"/>
        <w:spacing w:after="0" w:line="240" w:lineRule="auto"/>
        <w:jc w:val="both"/>
        <w:rPr>
          <w:rFonts w:ascii="OpenSans-Light" w:hAnsi="OpenSans-Light" w:eastAsiaTheme="minorHAnsi" w:cs="OpenSans-Light"/>
          <w:szCs w:val="18"/>
          <w:lang w:val="en-IN" w:eastAsia="en-US"/>
        </w:rPr>
      </w:pPr>
      <w:r w:rsidRPr="004251D9">
        <w:rPr>
          <w:rFonts w:ascii="OpenSans-SemiBold" w:hAnsi="OpenSans-SemiBold" w:eastAsiaTheme="minorHAnsi" w:cs="OpenSans-SemiBold"/>
          <w:b/>
          <w:bCs/>
          <w:sz w:val="24"/>
          <w:szCs w:val="18"/>
          <w:lang w:val="en-IN" w:eastAsia="en-US"/>
        </w:rPr>
        <w:t xml:space="preserve">Ergon Energy, Australia: </w:t>
      </w:r>
      <w:r w:rsidRPr="005D17E5">
        <w:rPr>
          <w:rFonts w:ascii="OpenSans-Light" w:hAnsi="OpenSans-Light" w:eastAsiaTheme="minorHAnsi" w:cs="OpenSans-Light"/>
          <w:szCs w:val="18"/>
          <w:lang w:val="en-IN" w:eastAsia="en-US"/>
        </w:rPr>
        <w:t xml:space="preserve">Ergon Energy is one of the largest utility companies in Australia. The </w:t>
      </w:r>
      <w:r w:rsidRPr="005D17E5">
        <w:rPr>
          <w:rFonts w:ascii="OpenSans-Light" w:hAnsi="OpenSans-Light" w:eastAsiaTheme="minorHAnsi" w:cs="OpenSans-Light"/>
          <w:szCs w:val="18"/>
          <w:lang w:val="en-IN" w:eastAsia="en-US"/>
        </w:rPr>
        <w:t>Smallworld</w:t>
      </w:r>
      <w:r>
        <w:rPr>
          <w:rFonts w:ascii="OpenSans-Light" w:hAnsi="OpenSans-Light" w:eastAsiaTheme="minorHAnsi" w:cs="OpenSans-Light"/>
          <w:szCs w:val="18"/>
          <w:lang w:val="en-IN" w:eastAsia="en-US"/>
        </w:rPr>
        <w:t xml:space="preserve"> </w:t>
      </w:r>
      <w:r w:rsidRPr="005D17E5">
        <w:rPr>
          <w:rFonts w:ascii="OpenSans-Light" w:hAnsi="OpenSans-Light" w:eastAsiaTheme="minorHAnsi" w:cs="OpenSans-Light"/>
          <w:szCs w:val="18"/>
          <w:lang w:val="en-IN" w:eastAsia="en-US"/>
        </w:rPr>
        <w:t>application at Ergon was being used to store all the operational and locational information of their electrical</w:t>
      </w:r>
      <w:r>
        <w:rPr>
          <w:rFonts w:ascii="OpenSans-Light" w:hAnsi="OpenSans-Light" w:eastAsiaTheme="minorHAnsi" w:cs="OpenSans-Light"/>
          <w:szCs w:val="18"/>
          <w:lang w:val="en-IN" w:eastAsia="en-US"/>
        </w:rPr>
        <w:t xml:space="preserve"> </w:t>
      </w:r>
      <w:r w:rsidRPr="005D17E5">
        <w:rPr>
          <w:rFonts w:ascii="OpenSans-Light" w:hAnsi="OpenSans-Light" w:eastAsiaTheme="minorHAnsi" w:cs="OpenSans-Light"/>
          <w:szCs w:val="18"/>
          <w:lang w:val="en-IN" w:eastAsia="en-US"/>
        </w:rPr>
        <w:t xml:space="preserve">and communication network assets. The project objective was upgrade of their </w:t>
      </w:r>
      <w:r w:rsidRPr="005D17E5">
        <w:rPr>
          <w:rFonts w:ascii="OpenSans-Light" w:hAnsi="OpenSans-Light" w:eastAsiaTheme="minorHAnsi" w:cs="OpenSans-Light"/>
          <w:szCs w:val="18"/>
          <w:lang w:val="en-IN" w:eastAsia="en-US"/>
        </w:rPr>
        <w:t>Smallworld</w:t>
      </w:r>
      <w:r w:rsidRPr="005D17E5">
        <w:rPr>
          <w:rFonts w:ascii="OpenSans-Light" w:hAnsi="OpenSans-Light" w:eastAsiaTheme="minorHAnsi" w:cs="OpenSans-Light"/>
          <w:szCs w:val="18"/>
          <w:lang w:val="en-IN" w:eastAsia="en-US"/>
        </w:rPr>
        <w:t xml:space="preserve"> GIS 3.3 system</w:t>
      </w:r>
      <w:r>
        <w:rPr>
          <w:rFonts w:ascii="OpenSans-Light" w:hAnsi="OpenSans-Light" w:eastAsiaTheme="minorHAnsi" w:cs="OpenSans-Light"/>
          <w:szCs w:val="18"/>
          <w:lang w:val="en-IN" w:eastAsia="en-US"/>
        </w:rPr>
        <w:t xml:space="preserve"> </w:t>
      </w:r>
      <w:r w:rsidRPr="005D17E5">
        <w:rPr>
          <w:rFonts w:ascii="OpenSans-Light" w:hAnsi="OpenSans-Light" w:eastAsiaTheme="minorHAnsi" w:cs="OpenSans-Light"/>
          <w:szCs w:val="18"/>
          <w:lang w:val="en-IN" w:eastAsia="en-US"/>
        </w:rPr>
        <w:t>to EO 4.3.4.</w:t>
      </w:r>
    </w:p>
    <w:p w:rsidR="004251D9" w:rsidP="00186247">
      <w:pPr>
        <w:autoSpaceDE w:val="0"/>
        <w:autoSpaceDN w:val="0"/>
        <w:adjustRightInd w:val="0"/>
        <w:spacing w:after="0" w:line="240" w:lineRule="auto"/>
        <w:rPr>
          <w:rFonts w:ascii="OpenSans-Light" w:hAnsi="OpenSans-Light" w:eastAsiaTheme="minorHAnsi" w:cs="OpenSans-Light"/>
          <w:szCs w:val="18"/>
          <w:lang w:val="en-IN" w:eastAsia="en-US"/>
        </w:rPr>
      </w:pPr>
    </w:p>
    <w:p w:rsidR="00186247" w:rsidRPr="005D17E5" w:rsidP="00186247">
      <w:pPr>
        <w:autoSpaceDE w:val="0"/>
        <w:autoSpaceDN w:val="0"/>
        <w:adjustRightInd w:val="0"/>
        <w:spacing w:after="0" w:line="240" w:lineRule="auto"/>
        <w:rPr>
          <w:rFonts w:ascii="OpenSans-Light" w:hAnsi="OpenSans-Light" w:eastAsiaTheme="minorHAnsi" w:cs="OpenSans-Light"/>
          <w:szCs w:val="18"/>
          <w:lang w:val="en-IN" w:eastAsia="en-US"/>
        </w:rPr>
      </w:pPr>
      <w:r w:rsidRPr="005D17E5">
        <w:rPr>
          <w:rFonts w:ascii="OpenSans-Light" w:hAnsi="OpenSans-Light" w:eastAsiaTheme="minorHAnsi" w:cs="OpenSans-Light"/>
          <w:szCs w:val="18"/>
          <w:lang w:val="en-IN" w:eastAsia="en-US"/>
        </w:rPr>
        <w:t>Responsibilities handled:</w:t>
      </w:r>
    </w:p>
    <w:p w:rsidR="00843156" w:rsidRPr="00843156" w:rsidP="00843156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OpenSans-Light" w:hAnsi="OpenSans-Light" w:eastAsiaTheme="minorHAnsi" w:cs="OpenSans-Light"/>
          <w:szCs w:val="18"/>
          <w:lang w:val="en-IN" w:eastAsia="en-US"/>
        </w:rPr>
      </w:pPr>
      <w:r w:rsidRPr="00843156">
        <w:rPr>
          <w:rFonts w:ascii="OpenSans-Light" w:hAnsi="OpenSans-Light" w:eastAsiaTheme="minorHAnsi" w:cs="OpenSans-Light"/>
          <w:szCs w:val="18"/>
          <w:lang w:val="en-IN" w:eastAsia="en-US"/>
        </w:rPr>
        <w:t>Development of Analytics Tools required for various activities</w:t>
      </w:r>
    </w:p>
    <w:p w:rsidR="00843156" w:rsidRPr="00843156" w:rsidP="00843156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OpenSans-Light" w:hAnsi="OpenSans-Light" w:eastAsiaTheme="minorHAnsi" w:cs="OpenSans-Light"/>
          <w:szCs w:val="18"/>
          <w:lang w:val="en-IN" w:eastAsia="en-US"/>
        </w:rPr>
      </w:pPr>
      <w:r w:rsidRPr="00843156">
        <w:rPr>
          <w:rFonts w:ascii="OpenSans-Light" w:hAnsi="OpenSans-Light" w:eastAsiaTheme="minorHAnsi" w:cs="OpenSans-Light"/>
          <w:szCs w:val="18"/>
          <w:lang w:val="en-IN" w:eastAsia="en-US"/>
        </w:rPr>
        <w:t>Preparation of design documents</w:t>
      </w:r>
    </w:p>
    <w:p w:rsidR="00843156" w:rsidRPr="00843156" w:rsidP="00843156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OpenSans-Light" w:hAnsi="OpenSans-Light" w:eastAsiaTheme="minorHAnsi" w:cs="OpenSans-Light"/>
          <w:szCs w:val="18"/>
          <w:lang w:val="en-IN" w:eastAsia="en-US"/>
        </w:rPr>
      </w:pPr>
      <w:r w:rsidRPr="00843156">
        <w:rPr>
          <w:rFonts w:ascii="OpenSans-Light" w:hAnsi="OpenSans-Light" w:eastAsiaTheme="minorHAnsi" w:cs="OpenSans-Light"/>
          <w:szCs w:val="18"/>
          <w:lang w:val="en-IN" w:eastAsia="en-US"/>
        </w:rPr>
        <w:t>Customization of various applications</w:t>
      </w:r>
    </w:p>
    <w:p w:rsidR="00843156" w:rsidRPr="00843156" w:rsidP="00843156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OpenSans-Light" w:hAnsi="OpenSans-Light" w:eastAsiaTheme="minorHAnsi" w:cs="OpenSans-Light"/>
          <w:szCs w:val="18"/>
          <w:lang w:val="en-IN" w:eastAsia="en-US"/>
        </w:rPr>
      </w:pPr>
      <w:r w:rsidRPr="00843156">
        <w:rPr>
          <w:rFonts w:ascii="OpenSans-Light" w:hAnsi="OpenSans-Light" w:eastAsiaTheme="minorHAnsi" w:cs="OpenSans-Light"/>
          <w:szCs w:val="18"/>
          <w:lang w:val="en-IN" w:eastAsia="en-US"/>
        </w:rPr>
        <w:t xml:space="preserve">Migrating existing data from 3.3 to EO 4.34 </w:t>
      </w:r>
    </w:p>
    <w:p w:rsidR="00843156" w:rsidRPr="00843156" w:rsidP="00843156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OpenSans-Light" w:hAnsi="OpenSans-Light" w:eastAsiaTheme="minorHAnsi" w:cs="OpenSans-Light"/>
          <w:szCs w:val="18"/>
          <w:lang w:val="en-IN" w:eastAsia="en-US"/>
        </w:rPr>
      </w:pPr>
      <w:r w:rsidRPr="00843156">
        <w:rPr>
          <w:rFonts w:ascii="OpenSans-Light" w:hAnsi="OpenSans-Light" w:eastAsiaTheme="minorHAnsi" w:cs="OpenSans-Light"/>
          <w:szCs w:val="18"/>
          <w:lang w:val="en-IN" w:eastAsia="en-US"/>
        </w:rPr>
        <w:t>Database administration configurations</w:t>
      </w:r>
    </w:p>
    <w:p w:rsidR="00843156" w:rsidRPr="00843156" w:rsidP="00843156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OpenSans-Light" w:hAnsi="OpenSans-Light" w:eastAsiaTheme="minorHAnsi" w:cs="OpenSans-Light"/>
          <w:szCs w:val="18"/>
          <w:lang w:val="en-IN" w:eastAsia="en-US"/>
        </w:rPr>
      </w:pPr>
      <w:r w:rsidRPr="00843156">
        <w:rPr>
          <w:rFonts w:ascii="OpenSans-Light" w:hAnsi="OpenSans-Light" w:eastAsiaTheme="minorHAnsi" w:cs="OpenSans-Light"/>
          <w:szCs w:val="18"/>
          <w:lang w:val="en-IN" w:eastAsia="en-US"/>
        </w:rPr>
        <w:t xml:space="preserve">Analysing the data and giving suggestion to rectify. </w:t>
      </w:r>
    </w:p>
    <w:p w:rsidR="00843156" w:rsidP="00E74055">
      <w:pPr>
        <w:pStyle w:val="ListParagraph"/>
        <w:autoSpaceDE w:val="0"/>
        <w:autoSpaceDN w:val="0"/>
        <w:adjustRightInd w:val="0"/>
        <w:ind w:firstLine="0"/>
        <w:rPr>
          <w:rFonts w:ascii="OpenSans-Light" w:hAnsi="OpenSans-Light" w:eastAsiaTheme="minorHAnsi" w:cs="OpenSans-Light"/>
          <w:szCs w:val="18"/>
          <w:lang w:val="en-IN" w:eastAsia="en-US"/>
        </w:rPr>
      </w:pPr>
    </w:p>
    <w:p w:rsidR="00186247" w:rsidP="00E74055">
      <w:pPr>
        <w:autoSpaceDE w:val="0"/>
        <w:autoSpaceDN w:val="0"/>
        <w:adjustRightInd w:val="0"/>
        <w:spacing w:after="0" w:line="240" w:lineRule="auto"/>
        <w:jc w:val="both"/>
        <w:rPr>
          <w:rFonts w:ascii="OpenSans-Light" w:hAnsi="OpenSans-Light" w:eastAsiaTheme="minorHAnsi" w:cs="OpenSans-Light"/>
          <w:szCs w:val="18"/>
          <w:lang w:val="en-IN" w:eastAsia="en-US"/>
        </w:rPr>
      </w:pPr>
      <w:r w:rsidRPr="00E74055">
        <w:rPr>
          <w:rFonts w:ascii="OpenSans-SemiBold" w:hAnsi="OpenSans-SemiBold" w:eastAsiaTheme="minorHAnsi" w:cs="OpenSans-SemiBold"/>
          <w:b/>
          <w:bCs/>
          <w:sz w:val="24"/>
          <w:szCs w:val="18"/>
          <w:lang w:val="en-IN" w:eastAsia="en-US"/>
        </w:rPr>
        <w:t xml:space="preserve">TPCL (Tata Power Company Limited), India: </w:t>
      </w:r>
      <w:r w:rsidRPr="005D17E5">
        <w:rPr>
          <w:rFonts w:ascii="OpenSans-Light" w:hAnsi="OpenSans-Light" w:eastAsiaTheme="minorHAnsi" w:cs="OpenSans-Light"/>
          <w:szCs w:val="18"/>
          <w:lang w:val="en-IN" w:eastAsia="en-US"/>
        </w:rPr>
        <w:t>Tata Power is considered to be one of the largest electrical</w:t>
      </w:r>
      <w:r w:rsidR="00E74055">
        <w:rPr>
          <w:rFonts w:ascii="OpenSans-Light" w:hAnsi="OpenSans-Light" w:eastAsiaTheme="minorHAnsi" w:cs="OpenSans-Light"/>
          <w:szCs w:val="18"/>
          <w:lang w:val="en-IN" w:eastAsia="en-US"/>
        </w:rPr>
        <w:t xml:space="preserve"> </w:t>
      </w:r>
      <w:r w:rsidRPr="005D17E5">
        <w:rPr>
          <w:rFonts w:ascii="OpenSans-Light" w:hAnsi="OpenSans-Light" w:eastAsiaTheme="minorHAnsi" w:cs="OpenSans-Light"/>
          <w:szCs w:val="18"/>
          <w:lang w:val="en-IN" w:eastAsia="en-US"/>
        </w:rPr>
        <w:t>utilities in India with generation, transmission, distribution, and retail operations in thermal, hydro, solar,</w:t>
      </w:r>
      <w:r w:rsidR="00E74055">
        <w:rPr>
          <w:rFonts w:ascii="OpenSans-Light" w:hAnsi="OpenSans-Light" w:eastAsiaTheme="minorHAnsi" w:cs="OpenSans-Light"/>
          <w:szCs w:val="18"/>
          <w:lang w:val="en-IN" w:eastAsia="en-US"/>
        </w:rPr>
        <w:t xml:space="preserve"> </w:t>
      </w:r>
      <w:r w:rsidRPr="005D17E5">
        <w:rPr>
          <w:rFonts w:ascii="OpenSans-Light" w:hAnsi="OpenSans-Light" w:eastAsiaTheme="minorHAnsi" w:cs="OpenSans-Light"/>
          <w:szCs w:val="18"/>
          <w:lang w:val="en-IN" w:eastAsia="en-US"/>
        </w:rPr>
        <w:t>and wind areas. The project objective was mapping of their existing backlog data into</w:t>
      </w:r>
      <w:r w:rsidR="00E74055">
        <w:rPr>
          <w:rFonts w:ascii="OpenSans-Light" w:hAnsi="OpenSans-Light" w:eastAsiaTheme="minorHAnsi" w:cs="OpenSans-Light"/>
          <w:szCs w:val="18"/>
          <w:lang w:val="en-IN" w:eastAsia="en-US"/>
        </w:rPr>
        <w:t xml:space="preserve"> </w:t>
      </w:r>
      <w:r w:rsidRPr="005D17E5">
        <w:rPr>
          <w:rFonts w:ascii="OpenSans-Light" w:hAnsi="OpenSans-Light" w:eastAsiaTheme="minorHAnsi" w:cs="OpenSans-Light"/>
          <w:szCs w:val="18"/>
          <w:lang w:val="en-IN" w:eastAsia="en-US"/>
        </w:rPr>
        <w:t>Smallworld</w:t>
      </w:r>
      <w:r w:rsidRPr="005D17E5">
        <w:rPr>
          <w:rFonts w:ascii="OpenSans-Light" w:hAnsi="OpenSans-Light" w:eastAsiaTheme="minorHAnsi" w:cs="OpenSans-Light"/>
          <w:szCs w:val="18"/>
          <w:lang w:val="en-IN" w:eastAsia="en-US"/>
        </w:rPr>
        <w:t xml:space="preserve"> EO 4.1.2 system. All the related activities such as data maintenance, </w:t>
      </w:r>
      <w:r w:rsidR="00E74055">
        <w:rPr>
          <w:rFonts w:ascii="Calibri" w:eastAsia="Calibri" w:hAnsi="Calibri" w:cs="Calibri"/>
          <w:szCs w:val="18"/>
          <w:lang w:val="en-IN" w:eastAsia="en-US"/>
        </w:rPr>
        <w:t>fi</w:t>
      </w:r>
      <w:r w:rsidRPr="005D17E5">
        <w:rPr>
          <w:rFonts w:ascii="OpenSans-Light" w:hAnsi="OpenSans-Light" w:eastAsiaTheme="minorHAnsi" w:cs="OpenSans-Light"/>
          <w:szCs w:val="18"/>
          <w:lang w:val="en-IN" w:eastAsia="en-US"/>
        </w:rPr>
        <w:t>eld survey, and database</w:t>
      </w:r>
      <w:r w:rsidR="00E74055">
        <w:rPr>
          <w:rFonts w:ascii="OpenSans-Light" w:hAnsi="OpenSans-Light" w:eastAsiaTheme="minorHAnsi" w:cs="OpenSans-Light"/>
          <w:szCs w:val="18"/>
          <w:lang w:val="en-IN" w:eastAsia="en-US"/>
        </w:rPr>
        <w:t xml:space="preserve"> </w:t>
      </w:r>
      <w:r w:rsidRPr="005D17E5">
        <w:rPr>
          <w:rFonts w:ascii="OpenSans-Light" w:hAnsi="OpenSans-Light" w:eastAsiaTheme="minorHAnsi" w:cs="OpenSans-Light"/>
          <w:szCs w:val="18"/>
          <w:lang w:val="en-IN" w:eastAsia="en-US"/>
        </w:rPr>
        <w:t xml:space="preserve">support were required to be done. The environment comprised of GE </w:t>
      </w:r>
      <w:r w:rsidRPr="005D17E5">
        <w:rPr>
          <w:rFonts w:ascii="OpenSans-Light" w:hAnsi="OpenSans-Light" w:eastAsiaTheme="minorHAnsi" w:cs="OpenSans-Light"/>
          <w:szCs w:val="18"/>
          <w:lang w:val="en-IN" w:eastAsia="en-US"/>
        </w:rPr>
        <w:t>Smallworld</w:t>
      </w:r>
      <w:r w:rsidRPr="005D17E5">
        <w:rPr>
          <w:rFonts w:ascii="OpenSans-Light" w:hAnsi="OpenSans-Light" w:eastAsiaTheme="minorHAnsi" w:cs="OpenSans-Light"/>
          <w:szCs w:val="18"/>
          <w:lang w:val="en-IN" w:eastAsia="en-US"/>
        </w:rPr>
        <w:t xml:space="preserve"> 4.1.2, EO 4.1.2, SIAS</w:t>
      </w:r>
      <w:r w:rsidR="00E74055">
        <w:rPr>
          <w:rFonts w:ascii="OpenSans-Light" w:hAnsi="OpenSans-Light" w:eastAsiaTheme="minorHAnsi" w:cs="OpenSans-Light"/>
          <w:szCs w:val="18"/>
          <w:lang w:val="en-IN" w:eastAsia="en-US"/>
        </w:rPr>
        <w:t xml:space="preserve"> </w:t>
      </w:r>
      <w:r w:rsidRPr="005D17E5">
        <w:rPr>
          <w:rFonts w:ascii="OpenSans-Light" w:hAnsi="OpenSans-Light" w:eastAsiaTheme="minorHAnsi" w:cs="OpenSans-Light"/>
          <w:szCs w:val="18"/>
          <w:lang w:val="en-IN" w:eastAsia="en-US"/>
        </w:rPr>
        <w:t xml:space="preserve">4.1.2, DM 4.12, GSS 4.1.2, FME, and </w:t>
      </w:r>
      <w:r w:rsidRPr="005D17E5">
        <w:rPr>
          <w:rFonts w:ascii="OpenSans-Light" w:hAnsi="OpenSans-Light" w:eastAsiaTheme="minorHAnsi" w:cs="OpenSans-Light"/>
          <w:szCs w:val="18"/>
          <w:lang w:val="en-IN" w:eastAsia="en-US"/>
        </w:rPr>
        <w:t>Magik</w:t>
      </w:r>
      <w:r w:rsidRPr="005D17E5">
        <w:rPr>
          <w:rFonts w:ascii="OpenSans-Light" w:hAnsi="OpenSans-Light" w:eastAsiaTheme="minorHAnsi" w:cs="OpenSans-Light"/>
          <w:szCs w:val="18"/>
          <w:lang w:val="en-IN" w:eastAsia="en-US"/>
        </w:rPr>
        <w:t>.</w:t>
      </w:r>
    </w:p>
    <w:p w:rsidR="001F05A9" w:rsidP="00186247">
      <w:pPr>
        <w:autoSpaceDE w:val="0"/>
        <w:autoSpaceDN w:val="0"/>
        <w:adjustRightInd w:val="0"/>
        <w:spacing w:after="0" w:line="240" w:lineRule="auto"/>
        <w:rPr>
          <w:rFonts w:ascii="OpenSans-Light" w:hAnsi="OpenSans-Light" w:eastAsiaTheme="minorHAnsi" w:cs="OpenSans-Light"/>
          <w:szCs w:val="18"/>
          <w:lang w:val="en-IN" w:eastAsia="en-US"/>
        </w:rPr>
      </w:pPr>
    </w:p>
    <w:p w:rsidR="00186247" w:rsidRPr="005D17E5" w:rsidP="00186247">
      <w:pPr>
        <w:autoSpaceDE w:val="0"/>
        <w:autoSpaceDN w:val="0"/>
        <w:adjustRightInd w:val="0"/>
        <w:spacing w:after="0" w:line="240" w:lineRule="auto"/>
        <w:rPr>
          <w:rFonts w:ascii="OpenSans-Light" w:hAnsi="OpenSans-Light" w:eastAsiaTheme="minorHAnsi" w:cs="OpenSans-Light"/>
          <w:szCs w:val="18"/>
          <w:lang w:val="en-IN" w:eastAsia="en-US"/>
        </w:rPr>
      </w:pPr>
      <w:r w:rsidRPr="005D17E5">
        <w:rPr>
          <w:rFonts w:ascii="OpenSans-Light" w:hAnsi="OpenSans-Light" w:eastAsiaTheme="minorHAnsi" w:cs="OpenSans-Light"/>
          <w:szCs w:val="18"/>
          <w:lang w:val="en-IN" w:eastAsia="en-US"/>
        </w:rPr>
        <w:t>Responsibilities handled:</w:t>
      </w:r>
    </w:p>
    <w:p w:rsidR="00186247" w:rsidRPr="005D17E5" w:rsidP="000601F8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OpenSans-Light" w:hAnsi="OpenSans-Light" w:eastAsiaTheme="minorHAnsi" w:cs="OpenSans-Light"/>
          <w:szCs w:val="18"/>
          <w:lang w:val="en-IN" w:eastAsia="en-US"/>
        </w:rPr>
      </w:pPr>
      <w:r w:rsidRPr="005D17E5">
        <w:rPr>
          <w:rFonts w:ascii="OpenSans-Light" w:hAnsi="OpenSans-Light" w:eastAsiaTheme="minorHAnsi" w:cs="OpenSans-Light"/>
          <w:szCs w:val="18"/>
          <w:lang w:val="en-IN" w:eastAsia="en-US"/>
        </w:rPr>
        <w:t>Requirements analysis</w:t>
      </w:r>
    </w:p>
    <w:p w:rsidR="00186247" w:rsidRPr="005D17E5" w:rsidP="000601F8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OpenSans-Light" w:hAnsi="OpenSans-Light" w:eastAsiaTheme="minorHAnsi" w:cs="OpenSans-Light"/>
          <w:szCs w:val="18"/>
          <w:lang w:val="en-IN" w:eastAsia="en-US"/>
        </w:rPr>
      </w:pPr>
      <w:r w:rsidRPr="005D17E5">
        <w:rPr>
          <w:rFonts w:ascii="OpenSans-Light" w:hAnsi="OpenSans-Light" w:eastAsiaTheme="minorHAnsi" w:cs="OpenSans-Light"/>
          <w:szCs w:val="18"/>
          <w:lang w:val="en-IN" w:eastAsia="en-US"/>
        </w:rPr>
        <w:t>Preparation of requirement specifications and design documents</w:t>
      </w:r>
    </w:p>
    <w:p w:rsidR="00186247" w:rsidRPr="005D17E5" w:rsidP="000601F8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OpenSans-Light" w:hAnsi="OpenSans-Light" w:eastAsiaTheme="minorHAnsi" w:cs="OpenSans-Light"/>
          <w:szCs w:val="18"/>
          <w:lang w:val="en-IN" w:eastAsia="en-US"/>
        </w:rPr>
      </w:pPr>
      <w:r w:rsidRPr="005D17E5">
        <w:rPr>
          <w:rFonts w:ascii="OpenSans-Light" w:hAnsi="OpenSans-Light" w:eastAsiaTheme="minorHAnsi" w:cs="OpenSans-Light"/>
          <w:szCs w:val="18"/>
          <w:lang w:val="en-IN" w:eastAsia="en-US"/>
        </w:rPr>
        <w:t>Application development and testing the functions</w:t>
      </w:r>
    </w:p>
    <w:p w:rsidR="00186247" w:rsidP="00186247">
      <w:pPr>
        <w:spacing w:after="0" w:line="240" w:lineRule="auto"/>
        <w:rPr>
          <w:rFonts w:ascii="OpenSans-Light" w:hAnsi="OpenSans-Light" w:eastAsiaTheme="minorHAnsi" w:cs="OpenSans-Light"/>
          <w:color w:val="428CCB"/>
          <w:sz w:val="26"/>
          <w:lang w:val="en-IN" w:eastAsia="en-US"/>
        </w:rPr>
      </w:pPr>
    </w:p>
    <w:p w:rsidR="00291857" w:rsidRPr="006C6E6B" w:rsidP="00291857">
      <w:pPr>
        <w:autoSpaceDE w:val="0"/>
        <w:autoSpaceDN w:val="0"/>
        <w:adjustRightInd w:val="0"/>
        <w:spacing w:after="0" w:line="240" w:lineRule="auto"/>
        <w:rPr>
          <w:rFonts w:ascii="OpenSans-Light" w:hAnsi="OpenSans-Light" w:eastAsiaTheme="minorHAnsi" w:cs="OpenSans-Light"/>
          <w:color w:val="777777"/>
          <w:sz w:val="26"/>
          <w:lang w:val="en-IN" w:eastAsia="en-US"/>
        </w:rPr>
      </w:pPr>
      <w:r w:rsidRPr="00291857">
        <w:rPr>
          <w:rFonts w:ascii="OpenSans-SemiBold" w:hAnsi="OpenSans-SemiBold" w:eastAsiaTheme="minorHAnsi" w:cs="OpenSans-SemiBold"/>
          <w:b/>
          <w:bCs/>
          <w:color w:val="000000"/>
          <w:sz w:val="26"/>
          <w:lang w:val="en-IN" w:eastAsia="en-US"/>
        </w:rPr>
        <w:t>Software Engineer</w:t>
      </w:r>
      <w:r w:rsidR="00B30C28">
        <w:rPr>
          <w:rFonts w:ascii="OpenSans-SemiBold" w:hAnsi="OpenSans-SemiBold" w:eastAsiaTheme="minorHAnsi" w:cs="OpenSans-SemiBold"/>
          <w:b/>
          <w:bCs/>
          <w:color w:val="000000"/>
          <w:sz w:val="26"/>
          <w:lang w:val="en-IN" w:eastAsia="en-US"/>
        </w:rPr>
        <w:tab/>
      </w:r>
      <w:r w:rsidR="00B30C28">
        <w:rPr>
          <w:rFonts w:ascii="OpenSans-SemiBold" w:hAnsi="OpenSans-SemiBold" w:eastAsiaTheme="minorHAnsi" w:cs="OpenSans-SemiBold"/>
          <w:b/>
          <w:bCs/>
          <w:color w:val="000000"/>
          <w:sz w:val="26"/>
          <w:lang w:val="en-IN" w:eastAsia="en-US"/>
        </w:rPr>
        <w:tab/>
      </w:r>
      <w:r w:rsidR="00B30C28">
        <w:rPr>
          <w:rFonts w:ascii="OpenSans-SemiBold" w:hAnsi="OpenSans-SemiBold" w:eastAsiaTheme="minorHAnsi" w:cs="OpenSans-SemiBold"/>
          <w:b/>
          <w:bCs/>
          <w:color w:val="000000"/>
          <w:sz w:val="26"/>
          <w:lang w:val="en-IN" w:eastAsia="en-US"/>
        </w:rPr>
        <w:tab/>
      </w:r>
      <w:r w:rsidR="00B30C28">
        <w:rPr>
          <w:rFonts w:ascii="OpenSans-SemiBold" w:hAnsi="OpenSans-SemiBold" w:eastAsiaTheme="minorHAnsi" w:cs="OpenSans-SemiBold"/>
          <w:b/>
          <w:bCs/>
          <w:color w:val="000000"/>
          <w:sz w:val="26"/>
          <w:lang w:val="en-IN" w:eastAsia="en-US"/>
        </w:rPr>
        <w:tab/>
      </w:r>
      <w:r w:rsidR="00B30C28">
        <w:rPr>
          <w:rFonts w:ascii="OpenSans-SemiBold" w:hAnsi="OpenSans-SemiBold" w:eastAsiaTheme="minorHAnsi" w:cs="OpenSans-SemiBold"/>
          <w:b/>
          <w:bCs/>
          <w:color w:val="000000"/>
          <w:sz w:val="26"/>
          <w:lang w:val="en-IN" w:eastAsia="en-US"/>
        </w:rPr>
        <w:tab/>
      </w:r>
      <w:r w:rsidR="00B30C28">
        <w:rPr>
          <w:rFonts w:ascii="OpenSans-SemiBold" w:hAnsi="OpenSans-SemiBold" w:eastAsiaTheme="minorHAnsi" w:cs="OpenSans-SemiBold"/>
          <w:b/>
          <w:bCs/>
          <w:color w:val="000000"/>
          <w:sz w:val="26"/>
          <w:lang w:val="en-IN" w:eastAsia="en-US"/>
        </w:rPr>
        <w:tab/>
      </w:r>
      <w:r w:rsidR="00B30C28">
        <w:rPr>
          <w:rFonts w:ascii="OpenSans-SemiBold" w:hAnsi="OpenSans-SemiBold" w:eastAsiaTheme="minorHAnsi" w:cs="OpenSans-SemiBold"/>
          <w:b/>
          <w:bCs/>
          <w:color w:val="000000"/>
          <w:sz w:val="26"/>
          <w:lang w:val="en-IN" w:eastAsia="en-US"/>
        </w:rPr>
        <w:tab/>
      </w:r>
      <w:r w:rsidR="00B30C28">
        <w:rPr>
          <w:rFonts w:ascii="OpenSans-SemiBold" w:hAnsi="OpenSans-SemiBold" w:eastAsiaTheme="minorHAnsi" w:cs="OpenSans-SemiBold"/>
          <w:b/>
          <w:bCs/>
          <w:color w:val="000000"/>
          <w:sz w:val="26"/>
          <w:lang w:val="en-IN" w:eastAsia="en-US"/>
        </w:rPr>
        <w:tab/>
        <w:t xml:space="preserve">         </w:t>
      </w:r>
      <w:r>
        <w:rPr>
          <w:rFonts w:ascii="OpenSans-Light" w:hAnsi="OpenSans-Light" w:eastAsiaTheme="minorHAnsi" w:cs="OpenSans-Light"/>
          <w:color w:val="777777"/>
          <w:sz w:val="26"/>
          <w:lang w:val="en-IN" w:eastAsia="en-US"/>
        </w:rPr>
        <w:t>2011 - 2014</w:t>
      </w:r>
    </w:p>
    <w:p w:rsidR="00291857" w:rsidRPr="006C6E6B" w:rsidP="00291857">
      <w:pPr>
        <w:spacing w:after="0" w:line="240" w:lineRule="auto"/>
        <w:rPr>
          <w:rFonts w:ascii="Effra" w:hAnsi="Effra"/>
          <w:b/>
          <w:sz w:val="26"/>
        </w:rPr>
      </w:pPr>
      <w:r w:rsidRPr="006C6E6B">
        <w:rPr>
          <w:rFonts w:ascii="OpenSans-Light" w:hAnsi="OpenSans-Light" w:eastAsiaTheme="minorHAnsi" w:cs="OpenSans-Light"/>
          <w:color w:val="428CCB"/>
          <w:sz w:val="26"/>
          <w:lang w:val="en-IN" w:eastAsia="en-US"/>
        </w:rPr>
        <w:t>CYIENT Limited</w:t>
      </w:r>
    </w:p>
    <w:p w:rsidR="00291857" w:rsidP="00291857">
      <w:pPr>
        <w:autoSpaceDE w:val="0"/>
        <w:autoSpaceDN w:val="0"/>
        <w:adjustRightInd w:val="0"/>
        <w:spacing w:after="0" w:line="240" w:lineRule="auto"/>
        <w:rPr>
          <w:rFonts w:ascii="OpenSans-Light" w:hAnsi="OpenSans-Light" w:eastAsiaTheme="minorHAnsi" w:cs="OpenSans-Light"/>
          <w:color w:val="000000"/>
          <w:sz w:val="18"/>
          <w:szCs w:val="18"/>
          <w:lang w:val="en-IN" w:eastAsia="en-US"/>
        </w:rPr>
      </w:pPr>
    </w:p>
    <w:p w:rsidR="00186247" w:rsidP="00D34DD7">
      <w:pPr>
        <w:autoSpaceDE w:val="0"/>
        <w:autoSpaceDN w:val="0"/>
        <w:adjustRightInd w:val="0"/>
        <w:spacing w:after="0" w:line="240" w:lineRule="auto"/>
        <w:jc w:val="both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  <w:r w:rsidRPr="00B37202">
        <w:rPr>
          <w:rFonts w:ascii="OpenSans-SemiBold" w:hAnsi="OpenSans-SemiBold" w:eastAsiaTheme="minorHAnsi" w:cs="OpenSans-SemiBold"/>
          <w:b/>
          <w:bCs/>
          <w:color w:val="000000"/>
          <w:sz w:val="24"/>
          <w:szCs w:val="18"/>
          <w:lang w:val="en-IN" w:eastAsia="en-US"/>
        </w:rPr>
        <w:t xml:space="preserve">Corporate GIS for TNB (Tenaga </w:t>
      </w:r>
      <w:r w:rsidRPr="00B37202">
        <w:rPr>
          <w:rFonts w:ascii="OpenSans-SemiBold" w:hAnsi="OpenSans-SemiBold" w:eastAsiaTheme="minorHAnsi" w:cs="OpenSans-SemiBold"/>
          <w:b/>
          <w:bCs/>
          <w:color w:val="000000"/>
          <w:sz w:val="24"/>
          <w:szCs w:val="18"/>
          <w:lang w:val="en-IN" w:eastAsia="en-US"/>
        </w:rPr>
        <w:t>Nasional</w:t>
      </w:r>
      <w:r w:rsidRPr="00B37202">
        <w:rPr>
          <w:rFonts w:ascii="OpenSans-SemiBold" w:hAnsi="OpenSans-SemiBold" w:eastAsiaTheme="minorHAnsi" w:cs="OpenSans-SemiBold"/>
          <w:b/>
          <w:bCs/>
          <w:color w:val="000000"/>
          <w:sz w:val="24"/>
          <w:szCs w:val="18"/>
          <w:lang w:val="en-IN" w:eastAsia="en-US"/>
        </w:rPr>
        <w:t xml:space="preserve"> </w:t>
      </w:r>
      <w:r w:rsidRPr="00B37202">
        <w:rPr>
          <w:rFonts w:ascii="OpenSans-SemiBold" w:hAnsi="OpenSans-SemiBold" w:eastAsiaTheme="minorHAnsi" w:cs="OpenSans-SemiBold"/>
          <w:b/>
          <w:bCs/>
          <w:color w:val="000000"/>
          <w:sz w:val="24"/>
          <w:szCs w:val="18"/>
          <w:lang w:val="en-IN" w:eastAsia="en-US"/>
        </w:rPr>
        <w:t>Berhad</w:t>
      </w:r>
      <w:r w:rsidRPr="00B37202">
        <w:rPr>
          <w:rFonts w:ascii="OpenSans-SemiBold" w:hAnsi="OpenSans-SemiBold" w:eastAsiaTheme="minorHAnsi" w:cs="OpenSans-SemiBold"/>
          <w:b/>
          <w:bCs/>
          <w:color w:val="000000"/>
          <w:sz w:val="24"/>
          <w:szCs w:val="18"/>
          <w:lang w:val="en-IN" w:eastAsia="en-US"/>
        </w:rPr>
        <w:t>), Malaysia</w:t>
      </w:r>
      <w:r w:rsidRPr="00B37202">
        <w:rPr>
          <w:rFonts w:ascii="OpenSans-Light" w:hAnsi="OpenSans-Light" w:eastAsiaTheme="minorHAnsi" w:cs="OpenSans-Light"/>
          <w:color w:val="000000"/>
          <w:sz w:val="24"/>
          <w:szCs w:val="18"/>
          <w:lang w:val="en-IN" w:eastAsia="en-US"/>
        </w:rPr>
        <w:t xml:space="preserve">: 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TNB is the largest electric utility in Malaysia</w:t>
      </w:r>
      <w:r w:rsidR="00B37202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 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serving about seven million customers. TNB has employed several systems across their core operational</w:t>
      </w:r>
      <w:r w:rsidR="00B37202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 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areas such as power generation, transmission, and distribution. As part of their drive to improve </w:t>
      </w:r>
      <w:r w:rsidRPr="005D17E5" w:rsidR="00B37202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e</w:t>
      </w:r>
      <w:r w:rsidR="00B37202">
        <w:rPr>
          <w:rFonts w:ascii="Calibri" w:eastAsia="Calibri" w:hAnsi="Calibri" w:cs="Calibri"/>
          <w:color w:val="000000"/>
          <w:szCs w:val="18"/>
          <w:lang w:val="en-IN" w:eastAsia="en-US"/>
        </w:rPr>
        <w:t>ff</w:t>
      </w:r>
      <w:r w:rsidRPr="005D17E5" w:rsidR="00B37202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iciency</w:t>
      </w:r>
      <w:r w:rsidR="00B37202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 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and reduce operation costs, TNB were intending to procure and implement a CGIS providing a spatial</w:t>
      </w:r>
      <w:r w:rsidR="001228D6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 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oriented</w:t>
      </w:r>
      <w:r w:rsidR="00B37202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 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management to the operational and support functions, thus, improving the business process. The</w:t>
      </w:r>
      <w:r w:rsidR="00B37202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 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project involved a phased go-live of GIS applications in the state of Selangor and federal territories of Kuala</w:t>
      </w:r>
      <w:r w:rsidR="00B37202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 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Lumpur, and Putrajaya. The technologies used were GE 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Smallworld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 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4.1.2, Java, Electric O</w:t>
      </w:r>
      <w:r w:rsidR="001228D6">
        <w:rPr>
          <w:rFonts w:ascii="Calibri" w:eastAsia="Calibri" w:hAnsi="Calibri" w:cs="Calibri"/>
          <w:color w:val="000000"/>
          <w:szCs w:val="18"/>
          <w:lang w:val="en-IN" w:eastAsia="en-US"/>
        </w:rPr>
        <w:t>ffi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ce 4.1.2, PNI 4.1</w:t>
      </w:r>
      <w:r w:rsidR="00B37202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 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NIG, SIAS 4.1.2, Design Manager 4.1.1, Corridor Manager 4.0, Geo Spatial Server 4.1.1, FME, Spatial</w:t>
      </w:r>
      <w:r w:rsidR="00B37202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 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Intelligence, Schematic Generator, and 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Magik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.</w:t>
      </w:r>
    </w:p>
    <w:p w:rsidR="00D34DD7" w:rsidRPr="005D17E5" w:rsidP="00186247">
      <w:pPr>
        <w:autoSpaceDE w:val="0"/>
        <w:autoSpaceDN w:val="0"/>
        <w:adjustRightInd w:val="0"/>
        <w:spacing w:after="0" w:line="240" w:lineRule="auto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</w:p>
    <w:p w:rsidR="00186247" w:rsidRPr="005D17E5" w:rsidP="00186247">
      <w:pPr>
        <w:autoSpaceDE w:val="0"/>
        <w:autoSpaceDN w:val="0"/>
        <w:adjustRightInd w:val="0"/>
        <w:spacing w:after="0" w:line="240" w:lineRule="auto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Responsibilities handled:</w:t>
      </w:r>
    </w:p>
    <w:p w:rsidR="00186247" w:rsidRPr="00D34DD7" w:rsidP="00D34DD7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  <w:r w:rsidRPr="00D34DD7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Requirements analysis</w:t>
      </w:r>
    </w:p>
    <w:p w:rsidR="00186247" w:rsidRPr="00D34DD7" w:rsidP="00D34DD7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  <w:r w:rsidRPr="00D34DD7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Work on POC</w:t>
      </w:r>
    </w:p>
    <w:p w:rsidR="00186247" w:rsidRPr="00D34DD7" w:rsidP="00D34DD7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  <w:r w:rsidRPr="00D34DD7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Preparation of requirement specifications and design documents</w:t>
      </w:r>
    </w:p>
    <w:p w:rsidR="00186247" w:rsidRPr="00D34DD7" w:rsidP="00D34DD7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  <w:r w:rsidRPr="00D34DD7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Application development and testing the functions</w:t>
      </w:r>
    </w:p>
    <w:p w:rsidR="00186247" w:rsidP="00D34DD7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  <w:r w:rsidRPr="00D34DD7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Product customization activity comprising of requirement study with TNB Technical team</w:t>
      </w:r>
    </w:p>
    <w:p w:rsidR="00090F2E" w:rsidRPr="00D34DD7" w:rsidP="00090F2E">
      <w:pPr>
        <w:pStyle w:val="ListParagraph"/>
        <w:autoSpaceDE w:val="0"/>
        <w:autoSpaceDN w:val="0"/>
        <w:adjustRightInd w:val="0"/>
        <w:ind w:firstLine="0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</w:p>
    <w:p w:rsidR="00186247" w:rsidP="00550432">
      <w:pPr>
        <w:autoSpaceDE w:val="0"/>
        <w:autoSpaceDN w:val="0"/>
        <w:adjustRightInd w:val="0"/>
        <w:spacing w:after="0" w:line="240" w:lineRule="auto"/>
        <w:jc w:val="both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  <w:r w:rsidRPr="00550432">
        <w:rPr>
          <w:rFonts w:ascii="OpenSans-SemiBold" w:hAnsi="OpenSans-SemiBold" w:eastAsiaTheme="minorHAnsi" w:cs="OpenSans-SemiBold"/>
          <w:b/>
          <w:bCs/>
          <w:color w:val="000000"/>
          <w:sz w:val="24"/>
          <w:szCs w:val="18"/>
          <w:lang w:val="en-IN" w:eastAsia="en-US"/>
        </w:rPr>
        <w:t xml:space="preserve">Phase II of SCE (Southern California Edison), USA: 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SCE is one of the largest electric utilities in California,</w:t>
      </w:r>
      <w:r w:rsidR="00E16693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 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serving more than 14 million people. This program is a key component of the DITL (Day-in-the-life) vision</w:t>
      </w:r>
      <w:r w:rsidR="00E16693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 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proposed as part of the BPTI (Business Process &amp; Technology Integration) program of their TBDU</w:t>
      </w:r>
      <w:r w:rsidR="00E16693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 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(Transmission and Distribution Business Unit) group. The existing GIS landscape across T&amp;D was complex</w:t>
      </w:r>
      <w:r w:rsidR="00E16693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 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and comprised of multiple GIS technologies, map products, and subscriptions. There were multiple sources</w:t>
      </w:r>
      <w:r w:rsidR="00E16693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 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of the same information leading to </w:t>
      </w:r>
      <w:r w:rsidRPr="005D17E5" w:rsidR="00E16693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con</w:t>
      </w:r>
      <w:r w:rsidR="00E16693">
        <w:rPr>
          <w:rFonts w:ascii="Calibri" w:eastAsia="Calibri" w:hAnsi="Calibri" w:cs="Calibri"/>
          <w:color w:val="000000"/>
          <w:szCs w:val="18"/>
          <w:lang w:val="en-IN" w:eastAsia="en-US"/>
        </w:rPr>
        <w:t>f</w:t>
      </w:r>
      <w:r w:rsidRPr="005D17E5" w:rsidR="00E16693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licts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 in data accuracy and su</w:t>
      </w:r>
      <w:r w:rsidR="00E16693">
        <w:rPr>
          <w:rFonts w:ascii="Calibri" w:eastAsia="Calibri" w:hAnsi="Calibri" w:cs="Calibri"/>
          <w:color w:val="000000"/>
          <w:szCs w:val="18"/>
          <w:lang w:val="en-IN" w:eastAsia="en-US"/>
        </w:rPr>
        <w:t>ffi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ciency. Data could not e</w:t>
      </w:r>
      <w:r w:rsidR="00E16693">
        <w:rPr>
          <w:rFonts w:ascii="Calibri" w:eastAsia="Calibri" w:hAnsi="Calibri" w:cs="Calibri"/>
          <w:color w:val="000000"/>
          <w:szCs w:val="18"/>
          <w:lang w:val="en-IN" w:eastAsia="en-US"/>
        </w:rPr>
        <w:t>ffe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ctively be</w:t>
      </w:r>
      <w:r w:rsidR="00E16693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 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shared among the various systems and users. The data was presented on </w:t>
      </w:r>
      <w:r w:rsidR="001A33C0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different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, incompatible, and</w:t>
      </w:r>
      <w:r w:rsidR="00E16693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 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inconsistent 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landbases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. The T&amp;D Comprehensive GIS program envisioned consolidation of all the GIS</w:t>
      </w:r>
      <w:r w:rsidR="00E16693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 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information across T&amp;D (and the supporting business units) into a single spatial database and con</w:t>
      </w:r>
      <w:r w:rsidR="001A33C0">
        <w:rPr>
          <w:rFonts w:ascii="Calibri" w:eastAsia="Calibri" w:hAnsi="Calibri" w:cs="Calibri"/>
          <w:color w:val="000000"/>
          <w:szCs w:val="18"/>
          <w:lang w:val="en-IN" w:eastAsia="en-US"/>
        </w:rPr>
        <w:t xml:space="preserve">flating 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this on to a single, COTS (commercial-o</w:t>
      </w:r>
      <w:r w:rsidR="001A33C0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f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-the-shelf) 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landbase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. Further, it intended to integrate key user</w:t>
      </w:r>
      <w:r w:rsidR="00E16693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 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applications and the existing and new GIS editing tools to facilitate a smooth transition to the new GIS</w:t>
      </w:r>
      <w:r w:rsidR="00E16693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 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environment. The environment comprised of 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Smallworld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 Core (4.1) Electric CS, DM (4.1), ESRI, AutoCAD</w:t>
      </w:r>
      <w:r w:rsidR="00E16693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 </w:t>
      </w: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Map3D, and Web Viewer.</w:t>
      </w:r>
    </w:p>
    <w:p w:rsidR="00E16693" w:rsidRPr="005D17E5" w:rsidP="00550432">
      <w:pPr>
        <w:autoSpaceDE w:val="0"/>
        <w:autoSpaceDN w:val="0"/>
        <w:adjustRightInd w:val="0"/>
        <w:spacing w:after="0" w:line="240" w:lineRule="auto"/>
        <w:jc w:val="both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</w:p>
    <w:p w:rsidR="00186247" w:rsidRPr="005D17E5" w:rsidP="00550432">
      <w:pPr>
        <w:autoSpaceDE w:val="0"/>
        <w:autoSpaceDN w:val="0"/>
        <w:adjustRightInd w:val="0"/>
        <w:spacing w:after="0" w:line="240" w:lineRule="auto"/>
        <w:jc w:val="both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  <w:r w:rsidRPr="005D17E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Responsibilities handled:</w:t>
      </w:r>
    </w:p>
    <w:p w:rsidR="00186247" w:rsidRPr="00E16693" w:rsidP="00E16693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  <w:r w:rsidRPr="00E16693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Requirements study</w:t>
      </w:r>
    </w:p>
    <w:p w:rsidR="00186247" w:rsidRPr="00E16693" w:rsidP="008D49BD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  <w:r w:rsidRPr="00E16693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Analysis of the BRDs (business requirements docs) and preparation of the SRDs (systems requirements</w:t>
      </w:r>
      <w:r w:rsidRPr="00E16693" w:rsidR="00E16693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 </w:t>
      </w:r>
      <w:r w:rsidRPr="00E16693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docs)</w:t>
      </w:r>
    </w:p>
    <w:p w:rsidR="00186247" w:rsidRPr="00E16693" w:rsidP="00E16693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  <w:r w:rsidRPr="00E16693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Modification and enhancement of the data model</w:t>
      </w:r>
    </w:p>
    <w:p w:rsidR="00186247" w:rsidRPr="00E16693" w:rsidP="00E16693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  <w:r w:rsidRPr="00E16693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Development of tools required for various activities</w:t>
      </w:r>
    </w:p>
    <w:p w:rsidR="00291857" w:rsidRPr="00E16693" w:rsidP="00E16693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  <w:r w:rsidRPr="00E16693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Troubleshooting</w:t>
      </w:r>
    </w:p>
    <w:p w:rsidR="00291857" w:rsidP="00291857">
      <w:pPr>
        <w:autoSpaceDE w:val="0"/>
        <w:autoSpaceDN w:val="0"/>
        <w:adjustRightInd w:val="0"/>
        <w:spacing w:after="0" w:line="240" w:lineRule="auto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</w:p>
    <w:p w:rsidR="006D2685" w:rsidP="00291857">
      <w:pPr>
        <w:autoSpaceDE w:val="0"/>
        <w:autoSpaceDN w:val="0"/>
        <w:adjustRightInd w:val="0"/>
        <w:spacing w:after="0" w:line="240" w:lineRule="auto"/>
        <w:rPr>
          <w:rFonts w:ascii="OpenSans-Light" w:hAnsi="OpenSans-Light" w:eastAsiaTheme="minorHAnsi" w:cs="OpenSans-Light"/>
          <w:color w:val="000000"/>
          <w:sz w:val="18"/>
          <w:szCs w:val="18"/>
          <w:lang w:val="en-IN" w:eastAsia="en-US"/>
        </w:rPr>
      </w:pPr>
    </w:p>
    <w:p w:rsidR="00A034EA" w:rsidP="006D2685">
      <w:pPr>
        <w:spacing w:after="0" w:line="240" w:lineRule="auto"/>
        <w:rPr>
          <w:rFonts w:ascii="PTSerif-Regular" w:hAnsi="PTSerif-Regular" w:eastAsiaTheme="minorHAnsi" w:cs="PTSerif-Regular"/>
          <w:b/>
          <w:color w:val="333333"/>
          <w:sz w:val="26"/>
          <w:szCs w:val="26"/>
          <w:lang w:val="en-IN" w:eastAsia="en-US"/>
        </w:rPr>
      </w:pPr>
    </w:p>
    <w:p w:rsidR="006D2685" w:rsidP="006D2685">
      <w:pPr>
        <w:spacing w:after="0" w:line="240" w:lineRule="auto"/>
        <w:rPr>
          <w:rFonts w:ascii="PTSerif-Regular" w:hAnsi="PTSerif-Regular" w:eastAsiaTheme="minorHAnsi" w:cs="PTSerif-Regular"/>
          <w:color w:val="333333"/>
          <w:sz w:val="26"/>
          <w:szCs w:val="26"/>
          <w:lang w:val="en-IN" w:eastAsia="en-US"/>
        </w:rPr>
      </w:pPr>
      <w:r w:rsidRPr="006D2685">
        <w:rPr>
          <w:rFonts w:ascii="PTSerif-Regular" w:hAnsi="PTSerif-Regular" w:eastAsiaTheme="minorHAnsi" w:cs="PTSerif-Regular"/>
          <w:b/>
          <w:color w:val="333333"/>
          <w:sz w:val="26"/>
          <w:szCs w:val="26"/>
          <w:lang w:val="en-IN" w:eastAsia="en-US"/>
        </w:rPr>
        <w:t>Education</w:t>
      </w:r>
      <w:r w:rsidR="00CD573D">
        <w:rPr>
          <w:rFonts w:ascii="PTSerif-Regular" w:hAnsi="PTSerif-Regular" w:eastAsiaTheme="minorHAnsi" w:cs="PTSerif-Regular"/>
          <w:b/>
          <w:color w:val="333333"/>
          <w:sz w:val="26"/>
          <w:szCs w:val="26"/>
          <w:lang w:val="en-IN" w:eastAsia="en-US"/>
        </w:rPr>
        <w:t xml:space="preserve"> </w:t>
      </w:r>
      <w:r w:rsidRPr="001343E8" w:rsidR="00CD573D">
        <w:rPr>
          <w:rFonts w:ascii="PTSerif-Regular" w:hAnsi="PTSerif-Regular" w:eastAsiaTheme="minorHAnsi" w:cs="PTSerif-Regular"/>
          <w:color w:val="333333"/>
          <w:sz w:val="26"/>
          <w:szCs w:val="26"/>
          <w:lang w:val="en-IN" w:eastAsia="en-US"/>
        </w:rPr>
        <w:t>----------------------------------------------------------------------------------------</w:t>
      </w:r>
    </w:p>
    <w:p w:rsidR="00A034EA" w:rsidP="006D2685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eastAsiaTheme="minorHAnsi" w:cs="OpenSans-SemiBold"/>
          <w:b/>
          <w:bCs/>
          <w:color w:val="000000"/>
          <w:sz w:val="26"/>
          <w:lang w:val="en-IN" w:eastAsia="en-US"/>
        </w:rPr>
      </w:pPr>
    </w:p>
    <w:p w:rsidR="006D2685" w:rsidRPr="006D2685" w:rsidP="006D2685">
      <w:pPr>
        <w:autoSpaceDE w:val="0"/>
        <w:autoSpaceDN w:val="0"/>
        <w:adjustRightInd w:val="0"/>
        <w:spacing w:after="0" w:line="240" w:lineRule="auto"/>
        <w:rPr>
          <w:rFonts w:ascii="OpenSans-Light" w:hAnsi="OpenSans-Light" w:eastAsiaTheme="minorHAnsi" w:cs="OpenSans-Light"/>
          <w:color w:val="777777"/>
          <w:sz w:val="26"/>
          <w:lang w:val="en-IN" w:eastAsia="en-US"/>
        </w:rPr>
      </w:pPr>
      <w:r w:rsidRPr="00B87710">
        <w:rPr>
          <w:rFonts w:ascii="OpenSans-SemiBold" w:hAnsi="OpenSans-SemiBold" w:eastAsiaTheme="minorHAnsi" w:cs="OpenSans-SemiBold"/>
          <w:b/>
          <w:bCs/>
          <w:color w:val="000000"/>
          <w:sz w:val="26"/>
          <w:lang w:val="en-IN" w:eastAsia="en-US"/>
        </w:rPr>
        <w:t>Bachelor of Technology</w:t>
      </w:r>
      <w:r w:rsidR="00B87710">
        <w:rPr>
          <w:rFonts w:ascii="OpenSans-SemiBold" w:hAnsi="OpenSans-SemiBold" w:eastAsiaTheme="minorHAnsi" w:cs="OpenSans-SemiBold"/>
          <w:b/>
          <w:bCs/>
          <w:color w:val="000000"/>
          <w:sz w:val="26"/>
          <w:lang w:val="en-IN" w:eastAsia="en-US"/>
        </w:rPr>
        <w:tab/>
      </w:r>
      <w:r w:rsidR="00B87710">
        <w:rPr>
          <w:rFonts w:ascii="OpenSans-SemiBold" w:hAnsi="OpenSans-SemiBold" w:eastAsiaTheme="minorHAnsi" w:cs="OpenSans-SemiBold"/>
          <w:b/>
          <w:bCs/>
          <w:color w:val="000000"/>
          <w:sz w:val="26"/>
          <w:lang w:val="en-IN" w:eastAsia="en-US"/>
        </w:rPr>
        <w:tab/>
      </w:r>
      <w:r w:rsidR="00B87710">
        <w:rPr>
          <w:rFonts w:ascii="OpenSans-SemiBold" w:hAnsi="OpenSans-SemiBold" w:eastAsiaTheme="minorHAnsi" w:cs="OpenSans-SemiBold"/>
          <w:b/>
          <w:bCs/>
          <w:color w:val="000000"/>
          <w:sz w:val="26"/>
          <w:lang w:val="en-IN" w:eastAsia="en-US"/>
        </w:rPr>
        <w:tab/>
      </w:r>
      <w:r w:rsidR="00B87710">
        <w:rPr>
          <w:rFonts w:ascii="OpenSans-SemiBold" w:hAnsi="OpenSans-SemiBold" w:eastAsiaTheme="minorHAnsi" w:cs="OpenSans-SemiBold"/>
          <w:b/>
          <w:bCs/>
          <w:color w:val="000000"/>
          <w:sz w:val="26"/>
          <w:lang w:val="en-IN" w:eastAsia="en-US"/>
        </w:rPr>
        <w:tab/>
      </w:r>
      <w:r w:rsidR="00B87710">
        <w:rPr>
          <w:rFonts w:ascii="OpenSans-SemiBold" w:hAnsi="OpenSans-SemiBold" w:eastAsiaTheme="minorHAnsi" w:cs="OpenSans-SemiBold"/>
          <w:b/>
          <w:bCs/>
          <w:color w:val="000000"/>
          <w:sz w:val="26"/>
          <w:lang w:val="en-IN" w:eastAsia="en-US"/>
        </w:rPr>
        <w:tab/>
      </w:r>
      <w:r w:rsidR="00B87710">
        <w:rPr>
          <w:rFonts w:ascii="OpenSans-SemiBold" w:hAnsi="OpenSans-SemiBold" w:eastAsiaTheme="minorHAnsi" w:cs="OpenSans-SemiBold"/>
          <w:b/>
          <w:bCs/>
          <w:color w:val="000000"/>
          <w:sz w:val="26"/>
          <w:lang w:val="en-IN" w:eastAsia="en-US"/>
        </w:rPr>
        <w:tab/>
      </w:r>
      <w:r w:rsidR="00B87710">
        <w:rPr>
          <w:rFonts w:ascii="OpenSans-SemiBold" w:hAnsi="OpenSans-SemiBold" w:eastAsiaTheme="minorHAnsi" w:cs="OpenSans-SemiBold"/>
          <w:b/>
          <w:bCs/>
          <w:color w:val="000000"/>
          <w:sz w:val="26"/>
          <w:lang w:val="en-IN" w:eastAsia="en-US"/>
        </w:rPr>
        <w:tab/>
        <w:t xml:space="preserve">         </w:t>
      </w:r>
      <w:r w:rsidRPr="006D2685">
        <w:rPr>
          <w:rFonts w:ascii="OpenSans-Light" w:hAnsi="OpenSans-Light" w:eastAsiaTheme="minorHAnsi" w:cs="OpenSans-Light"/>
          <w:color w:val="777777"/>
          <w:sz w:val="26"/>
          <w:lang w:val="en-IN" w:eastAsia="en-US"/>
        </w:rPr>
        <w:t>2007 - 2011</w:t>
      </w:r>
    </w:p>
    <w:p w:rsidR="006D2685" w:rsidRPr="006D2685" w:rsidP="006D2685">
      <w:pPr>
        <w:autoSpaceDE w:val="0"/>
        <w:autoSpaceDN w:val="0"/>
        <w:adjustRightInd w:val="0"/>
        <w:spacing w:after="0" w:line="240" w:lineRule="auto"/>
        <w:rPr>
          <w:rFonts w:ascii="OpenSans-Light" w:hAnsi="OpenSans-Light" w:eastAsiaTheme="minorHAnsi" w:cs="OpenSans-Light"/>
          <w:color w:val="428CCB"/>
          <w:sz w:val="26"/>
          <w:lang w:val="en-IN" w:eastAsia="en-US"/>
        </w:rPr>
      </w:pPr>
      <w:r w:rsidRPr="006D2685">
        <w:rPr>
          <w:rFonts w:ascii="OpenSans-Light" w:hAnsi="OpenSans-Light" w:eastAsiaTheme="minorHAnsi" w:cs="OpenSans-Light"/>
          <w:color w:val="428CCB"/>
          <w:sz w:val="26"/>
          <w:lang w:val="en-IN" w:eastAsia="en-US"/>
        </w:rPr>
        <w:t>Biju Patnaik University of Technology, Orissa</w:t>
      </w:r>
    </w:p>
    <w:p w:rsidR="006D2685" w:rsidRPr="006D2685" w:rsidP="006D2685">
      <w:pPr>
        <w:autoSpaceDE w:val="0"/>
        <w:autoSpaceDN w:val="0"/>
        <w:adjustRightInd w:val="0"/>
        <w:spacing w:after="0" w:line="240" w:lineRule="auto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  <w:r w:rsidRPr="006D268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Electrical and Electronics Engineering</w:t>
      </w:r>
    </w:p>
    <w:p w:rsidR="006D2685" w:rsidP="00291857">
      <w:pPr>
        <w:autoSpaceDE w:val="0"/>
        <w:autoSpaceDN w:val="0"/>
        <w:adjustRightInd w:val="0"/>
        <w:spacing w:after="0" w:line="240" w:lineRule="auto"/>
        <w:rPr>
          <w:rFonts w:ascii="OpenSans-Light" w:hAnsi="OpenSans-Light" w:eastAsiaTheme="minorHAnsi" w:cs="OpenSans-Light"/>
          <w:color w:val="000000"/>
          <w:sz w:val="18"/>
          <w:szCs w:val="18"/>
          <w:lang w:val="en-IN" w:eastAsia="en-US"/>
        </w:rPr>
      </w:pPr>
    </w:p>
    <w:p w:rsidR="00A034EA" w:rsidP="0042598F">
      <w:pPr>
        <w:spacing w:after="0" w:line="240" w:lineRule="auto"/>
        <w:rPr>
          <w:rFonts w:ascii="PTSerif-Regular" w:hAnsi="PTSerif-Regular" w:eastAsiaTheme="minorHAnsi" w:cs="PTSerif-Regular"/>
          <w:b/>
          <w:color w:val="333333"/>
          <w:sz w:val="26"/>
          <w:szCs w:val="26"/>
          <w:lang w:val="en-IN" w:eastAsia="en-US"/>
        </w:rPr>
      </w:pPr>
    </w:p>
    <w:p w:rsidR="0042598F" w:rsidP="0042598F">
      <w:pPr>
        <w:spacing w:after="0" w:line="240" w:lineRule="auto"/>
        <w:rPr>
          <w:rFonts w:ascii="PTSerif-Regular" w:hAnsi="PTSerif-Regular" w:eastAsiaTheme="minorHAnsi" w:cs="PTSerif-Regular"/>
          <w:color w:val="333333"/>
          <w:sz w:val="26"/>
          <w:szCs w:val="26"/>
          <w:lang w:val="en-IN" w:eastAsia="en-US"/>
        </w:rPr>
      </w:pPr>
      <w:r>
        <w:rPr>
          <w:rFonts w:ascii="PTSerif-Regular" w:hAnsi="PTSerif-Regular" w:eastAsiaTheme="minorHAnsi" w:cs="PTSerif-Regular"/>
          <w:b/>
          <w:color w:val="333333"/>
          <w:sz w:val="26"/>
          <w:szCs w:val="26"/>
          <w:lang w:val="en-IN" w:eastAsia="en-US"/>
        </w:rPr>
        <w:t>Skills</w:t>
      </w:r>
      <w:r>
        <w:rPr>
          <w:rFonts w:ascii="PTSerif-Regular" w:hAnsi="PTSerif-Regular" w:eastAsiaTheme="minorHAnsi" w:cs="PTSerif-Regular"/>
          <w:b/>
          <w:color w:val="333333"/>
          <w:sz w:val="26"/>
          <w:szCs w:val="26"/>
          <w:lang w:val="en-IN" w:eastAsia="en-US"/>
        </w:rPr>
        <w:t xml:space="preserve"> </w:t>
      </w:r>
      <w:r w:rsidRPr="001343E8">
        <w:rPr>
          <w:rFonts w:ascii="PTSerif-Regular" w:hAnsi="PTSerif-Regular" w:eastAsiaTheme="minorHAnsi" w:cs="PTSerif-Regular"/>
          <w:color w:val="333333"/>
          <w:sz w:val="26"/>
          <w:szCs w:val="26"/>
          <w:lang w:val="en-IN" w:eastAsia="en-US"/>
        </w:rPr>
        <w:t>-</w:t>
      </w:r>
      <w:r>
        <w:rPr>
          <w:rFonts w:ascii="PTSerif-Regular" w:hAnsi="PTSerif-Regular" w:eastAsiaTheme="minorHAnsi" w:cs="PTSerif-Regular"/>
          <w:color w:val="333333"/>
          <w:sz w:val="26"/>
          <w:szCs w:val="26"/>
          <w:lang w:val="en-IN" w:eastAsia="en-US"/>
        </w:rPr>
        <w:t>------</w:t>
      </w:r>
      <w:r w:rsidRPr="001343E8">
        <w:rPr>
          <w:rFonts w:ascii="PTSerif-Regular" w:hAnsi="PTSerif-Regular" w:eastAsiaTheme="minorHAnsi" w:cs="PTSerif-Regular"/>
          <w:color w:val="333333"/>
          <w:sz w:val="26"/>
          <w:szCs w:val="26"/>
          <w:lang w:val="en-IN" w:eastAsia="en-US"/>
        </w:rPr>
        <w:t>----------------------------------------------------------------------------------------</w:t>
      </w:r>
    </w:p>
    <w:p w:rsidR="00A034EA" w:rsidP="00F74B85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eastAsiaTheme="minorHAnsi" w:cs="OpenSans-SemiBold"/>
          <w:b/>
          <w:bCs/>
          <w:color w:val="777777"/>
          <w:sz w:val="26"/>
          <w:lang w:val="en-IN" w:eastAsia="en-US"/>
        </w:rPr>
      </w:pPr>
    </w:p>
    <w:p w:rsidR="00F74B85" w:rsidRPr="00F74B85" w:rsidP="00F74B85">
      <w:pPr>
        <w:autoSpaceDE w:val="0"/>
        <w:autoSpaceDN w:val="0"/>
        <w:adjustRightInd w:val="0"/>
        <w:spacing w:after="0" w:line="240" w:lineRule="auto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  <w:r w:rsidRPr="00F74B85">
        <w:rPr>
          <w:rFonts w:ascii="OpenSans-SemiBold" w:hAnsi="OpenSans-SemiBold" w:eastAsiaTheme="minorHAnsi" w:cs="OpenSans-SemiBold"/>
          <w:b/>
          <w:bCs/>
          <w:color w:val="777777"/>
          <w:sz w:val="26"/>
          <w:lang w:val="en-IN" w:eastAsia="en-US"/>
        </w:rPr>
        <w:t xml:space="preserve">Languages </w:t>
      </w:r>
      <w:r>
        <w:rPr>
          <w:rFonts w:ascii="OpenSans-SemiBold" w:hAnsi="OpenSans-SemiBold" w:eastAsiaTheme="minorHAnsi" w:cs="OpenSans-SemiBold"/>
          <w:b/>
          <w:bCs/>
          <w:color w:val="777777"/>
          <w:sz w:val="26"/>
          <w:lang w:val="en-IN" w:eastAsia="en-US"/>
        </w:rPr>
        <w:tab/>
      </w:r>
      <w:r>
        <w:rPr>
          <w:rFonts w:ascii="OpenSans-SemiBold" w:hAnsi="OpenSans-SemiBold" w:eastAsiaTheme="minorHAnsi" w:cs="OpenSans-SemiBold"/>
          <w:b/>
          <w:bCs/>
          <w:color w:val="777777"/>
          <w:sz w:val="26"/>
          <w:lang w:val="en-IN" w:eastAsia="en-US"/>
        </w:rPr>
        <w:tab/>
      </w:r>
      <w:r w:rsidR="00A74F2E">
        <w:rPr>
          <w:rFonts w:ascii="OpenSans-SemiBold" w:hAnsi="OpenSans-SemiBold" w:eastAsiaTheme="minorHAnsi" w:cs="OpenSans-SemiBold"/>
          <w:b/>
          <w:bCs/>
          <w:color w:val="777777"/>
          <w:sz w:val="26"/>
          <w:lang w:val="en-IN" w:eastAsia="en-US"/>
        </w:rPr>
        <w:t xml:space="preserve"> -</w:t>
      </w:r>
      <w:r w:rsidR="00050BA9">
        <w:rPr>
          <w:rFonts w:ascii="OpenSans-SemiBold" w:hAnsi="OpenSans-SemiBold" w:eastAsiaTheme="minorHAnsi" w:cs="OpenSans-SemiBold"/>
          <w:b/>
          <w:bCs/>
          <w:color w:val="777777"/>
          <w:sz w:val="26"/>
          <w:lang w:val="en-IN" w:eastAsia="en-US"/>
        </w:rPr>
        <w:tab/>
      </w:r>
      <w:r w:rsidRPr="00F74B8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 xml:space="preserve">Python, </w:t>
      </w:r>
      <w:r w:rsidRPr="00F74B8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Magik</w:t>
      </w:r>
      <w:r w:rsidRPr="00F74B8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, .Net and SQL</w:t>
      </w:r>
    </w:p>
    <w:p w:rsidR="00F74B85" w:rsidRPr="00F74B85" w:rsidP="00F74B85">
      <w:pPr>
        <w:autoSpaceDE w:val="0"/>
        <w:autoSpaceDN w:val="0"/>
        <w:adjustRightInd w:val="0"/>
        <w:spacing w:after="0" w:line="240" w:lineRule="auto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  <w:r w:rsidRPr="00F74B85">
        <w:rPr>
          <w:rFonts w:ascii="OpenSans-SemiBold" w:hAnsi="OpenSans-SemiBold" w:eastAsiaTheme="minorHAnsi" w:cs="OpenSans-SemiBold"/>
          <w:b/>
          <w:bCs/>
          <w:color w:val="777777"/>
          <w:sz w:val="26"/>
          <w:lang w:val="en-IN" w:eastAsia="en-US"/>
        </w:rPr>
        <w:t xml:space="preserve">Databases </w:t>
      </w:r>
      <w:r w:rsidR="00050BA9">
        <w:rPr>
          <w:rFonts w:ascii="OpenSans-SemiBold" w:hAnsi="OpenSans-SemiBold" w:eastAsiaTheme="minorHAnsi" w:cs="OpenSans-SemiBold"/>
          <w:b/>
          <w:bCs/>
          <w:color w:val="777777"/>
          <w:sz w:val="26"/>
          <w:lang w:val="en-IN" w:eastAsia="en-US"/>
        </w:rPr>
        <w:tab/>
      </w:r>
      <w:r w:rsidR="00050BA9">
        <w:rPr>
          <w:rFonts w:ascii="OpenSans-SemiBold" w:hAnsi="OpenSans-SemiBold" w:eastAsiaTheme="minorHAnsi" w:cs="OpenSans-SemiBold"/>
          <w:b/>
          <w:bCs/>
          <w:color w:val="777777"/>
          <w:sz w:val="26"/>
          <w:lang w:val="en-IN" w:eastAsia="en-US"/>
        </w:rPr>
        <w:tab/>
      </w:r>
      <w:r w:rsidR="00A74F2E">
        <w:rPr>
          <w:rFonts w:ascii="OpenSans-SemiBold" w:hAnsi="OpenSans-SemiBold" w:eastAsiaTheme="minorHAnsi" w:cs="OpenSans-SemiBold"/>
          <w:b/>
          <w:bCs/>
          <w:color w:val="777777"/>
          <w:sz w:val="26"/>
          <w:lang w:val="en-IN" w:eastAsia="en-US"/>
        </w:rPr>
        <w:t xml:space="preserve"> -</w:t>
      </w:r>
      <w:r w:rsidR="00050BA9">
        <w:rPr>
          <w:rFonts w:ascii="OpenSans-SemiBold" w:hAnsi="OpenSans-SemiBold" w:eastAsiaTheme="minorHAnsi" w:cs="OpenSans-SemiBold"/>
          <w:b/>
          <w:bCs/>
          <w:color w:val="777777"/>
          <w:sz w:val="26"/>
          <w:lang w:val="en-IN" w:eastAsia="en-US"/>
        </w:rPr>
        <w:tab/>
      </w:r>
      <w:r w:rsidRPr="00F74B8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VMDS (</w:t>
      </w:r>
      <w:r w:rsidRPr="00F74B8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Smallworld</w:t>
      </w:r>
      <w:r w:rsidRPr="00F74B8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), Oracle spatial, Postgres</w:t>
      </w:r>
    </w:p>
    <w:p w:rsidR="00F74B85" w:rsidRPr="00F74B85" w:rsidP="00F74B85">
      <w:pPr>
        <w:autoSpaceDE w:val="0"/>
        <w:autoSpaceDN w:val="0"/>
        <w:adjustRightInd w:val="0"/>
        <w:spacing w:after="0" w:line="240" w:lineRule="auto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  <w:r w:rsidRPr="00F74B85">
        <w:rPr>
          <w:rFonts w:ascii="OpenSans-SemiBold" w:hAnsi="OpenSans-SemiBold" w:eastAsiaTheme="minorHAnsi" w:cs="OpenSans-SemiBold"/>
          <w:b/>
          <w:bCs/>
          <w:color w:val="777777"/>
          <w:sz w:val="26"/>
          <w:lang w:val="en-IN" w:eastAsia="en-US"/>
        </w:rPr>
        <w:t xml:space="preserve">Bug Tracking Tool </w:t>
      </w:r>
      <w:r w:rsidR="00050BA9">
        <w:rPr>
          <w:rFonts w:ascii="OpenSans-SemiBold" w:hAnsi="OpenSans-SemiBold" w:eastAsiaTheme="minorHAnsi" w:cs="OpenSans-SemiBold"/>
          <w:b/>
          <w:bCs/>
          <w:color w:val="777777"/>
          <w:sz w:val="26"/>
          <w:lang w:val="en-IN" w:eastAsia="en-US"/>
        </w:rPr>
        <w:tab/>
      </w:r>
      <w:r w:rsidR="00A74F2E">
        <w:rPr>
          <w:rFonts w:ascii="OpenSans-SemiBold" w:hAnsi="OpenSans-SemiBold" w:eastAsiaTheme="minorHAnsi" w:cs="OpenSans-SemiBold"/>
          <w:b/>
          <w:bCs/>
          <w:color w:val="777777"/>
          <w:sz w:val="26"/>
          <w:lang w:val="en-IN" w:eastAsia="en-US"/>
        </w:rPr>
        <w:t xml:space="preserve"> -</w:t>
      </w:r>
      <w:r w:rsidR="00050BA9">
        <w:rPr>
          <w:rFonts w:ascii="OpenSans-SemiBold" w:hAnsi="OpenSans-SemiBold" w:eastAsiaTheme="minorHAnsi" w:cs="OpenSans-SemiBold"/>
          <w:b/>
          <w:bCs/>
          <w:color w:val="777777"/>
          <w:sz w:val="26"/>
          <w:lang w:val="en-IN" w:eastAsia="en-US"/>
        </w:rPr>
        <w:tab/>
      </w:r>
      <w:r w:rsidRPr="00F74B8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HPQC, IMS (Issue management tool – internal tool)</w:t>
      </w:r>
    </w:p>
    <w:p w:rsidR="00F74B85" w:rsidRPr="00F74B85" w:rsidP="00F74B85">
      <w:pPr>
        <w:autoSpaceDE w:val="0"/>
        <w:autoSpaceDN w:val="0"/>
        <w:adjustRightInd w:val="0"/>
        <w:spacing w:after="0" w:line="240" w:lineRule="auto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  <w:r w:rsidRPr="00F74B85">
        <w:rPr>
          <w:rFonts w:ascii="OpenSans-SemiBold" w:hAnsi="OpenSans-SemiBold" w:eastAsiaTheme="minorHAnsi" w:cs="OpenSans-SemiBold"/>
          <w:b/>
          <w:bCs/>
          <w:color w:val="777777"/>
          <w:sz w:val="26"/>
          <w:lang w:val="en-IN" w:eastAsia="en-US"/>
        </w:rPr>
        <w:t xml:space="preserve">Version Control tool </w:t>
      </w:r>
      <w:r w:rsidR="00A74F2E">
        <w:rPr>
          <w:rFonts w:ascii="OpenSans-SemiBold" w:hAnsi="OpenSans-SemiBold" w:eastAsiaTheme="minorHAnsi" w:cs="OpenSans-SemiBold"/>
          <w:b/>
          <w:bCs/>
          <w:color w:val="777777"/>
          <w:sz w:val="26"/>
          <w:lang w:val="en-IN" w:eastAsia="en-US"/>
        </w:rPr>
        <w:t>-</w:t>
      </w:r>
      <w:r w:rsidR="00050BA9">
        <w:rPr>
          <w:rFonts w:ascii="OpenSans-SemiBold" w:hAnsi="OpenSans-SemiBold" w:eastAsiaTheme="minorHAnsi" w:cs="OpenSans-SemiBold"/>
          <w:b/>
          <w:bCs/>
          <w:color w:val="777777"/>
          <w:sz w:val="26"/>
          <w:lang w:val="en-IN" w:eastAsia="en-US"/>
        </w:rPr>
        <w:tab/>
      </w:r>
      <w:r w:rsidRPr="00F74B8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SVN and VSS</w:t>
      </w:r>
    </w:p>
    <w:p w:rsidR="00F74B85" w:rsidP="00F74B85">
      <w:pPr>
        <w:autoSpaceDE w:val="0"/>
        <w:autoSpaceDN w:val="0"/>
        <w:adjustRightInd w:val="0"/>
        <w:spacing w:after="0" w:line="240" w:lineRule="auto"/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</w:pPr>
      <w:r w:rsidRPr="00F74B85">
        <w:rPr>
          <w:rFonts w:ascii="OpenSans-SemiBold" w:hAnsi="OpenSans-SemiBold" w:eastAsiaTheme="minorHAnsi" w:cs="OpenSans-SemiBold"/>
          <w:b/>
          <w:bCs/>
          <w:color w:val="777777"/>
          <w:sz w:val="26"/>
          <w:lang w:val="en-IN" w:eastAsia="en-US"/>
        </w:rPr>
        <w:t xml:space="preserve">Operating systems </w:t>
      </w:r>
      <w:r w:rsidR="00050BA9">
        <w:rPr>
          <w:rFonts w:ascii="OpenSans-SemiBold" w:hAnsi="OpenSans-SemiBold" w:eastAsiaTheme="minorHAnsi" w:cs="OpenSans-SemiBold"/>
          <w:b/>
          <w:bCs/>
          <w:color w:val="777777"/>
          <w:sz w:val="26"/>
          <w:lang w:val="en-IN" w:eastAsia="en-US"/>
        </w:rPr>
        <w:tab/>
      </w:r>
      <w:r w:rsidR="00A74F2E">
        <w:rPr>
          <w:rFonts w:ascii="OpenSans-SemiBold" w:hAnsi="OpenSans-SemiBold" w:eastAsiaTheme="minorHAnsi" w:cs="OpenSans-SemiBold"/>
          <w:b/>
          <w:bCs/>
          <w:color w:val="777777"/>
          <w:sz w:val="26"/>
          <w:lang w:val="en-IN" w:eastAsia="en-US"/>
        </w:rPr>
        <w:t xml:space="preserve"> -</w:t>
      </w:r>
      <w:r w:rsidR="00050BA9">
        <w:rPr>
          <w:rFonts w:ascii="OpenSans-SemiBold" w:hAnsi="OpenSans-SemiBold" w:eastAsiaTheme="minorHAnsi" w:cs="OpenSans-SemiBold"/>
          <w:b/>
          <w:bCs/>
          <w:color w:val="777777"/>
          <w:sz w:val="26"/>
          <w:lang w:val="en-IN" w:eastAsia="en-US"/>
        </w:rPr>
        <w:tab/>
      </w:r>
      <w:r w:rsidRPr="00F74B85">
        <w:rPr>
          <w:rFonts w:ascii="OpenSans-Light" w:hAnsi="OpenSans-Light" w:eastAsiaTheme="minorHAnsi" w:cs="OpenSans-Light"/>
          <w:color w:val="000000"/>
          <w:szCs w:val="18"/>
          <w:lang w:val="en-IN" w:eastAsia="en-US"/>
        </w:rPr>
        <w:t>Windows family</w:t>
      </w:r>
    </w:p>
    <w:p w:rsidR="007F666A" w:rsidP="007F666A">
      <w:pPr>
        <w:spacing w:after="0" w:line="240" w:lineRule="auto"/>
        <w:rPr>
          <w:rFonts w:ascii="PTSerif-Regular" w:hAnsi="PTSerif-Regular" w:eastAsiaTheme="minorHAnsi" w:cs="PTSerif-Regular"/>
          <w:b/>
          <w:color w:val="333333"/>
          <w:sz w:val="26"/>
          <w:szCs w:val="26"/>
          <w:lang w:val="en-IN" w:eastAsia="en-US"/>
        </w:rPr>
      </w:pPr>
    </w:p>
    <w:p w:rsidR="0042598F" w:rsidP="0042598F">
      <w:pPr>
        <w:spacing w:after="0" w:line="240" w:lineRule="auto"/>
        <w:rPr>
          <w:rFonts w:ascii="PTSerif-Regular" w:hAnsi="PTSerif-Regular" w:eastAsiaTheme="minorHAnsi" w:cs="PTSerif-Regular"/>
          <w:color w:val="333333"/>
          <w:sz w:val="26"/>
          <w:szCs w:val="26"/>
          <w:lang w:val="en-IN" w:eastAsia="en-US"/>
        </w:rPr>
      </w:pPr>
      <w:r w:rsidRPr="007F666A">
        <w:rPr>
          <w:rFonts w:ascii="PTSerif-Regular" w:hAnsi="PTSerif-Regular" w:eastAsiaTheme="minorHAnsi" w:cs="PTSerif-Regular"/>
          <w:b/>
          <w:color w:val="333333"/>
          <w:sz w:val="26"/>
          <w:szCs w:val="26"/>
          <w:lang w:val="en-IN" w:eastAsia="en-US"/>
        </w:rPr>
        <w:t>Recognition</w:t>
      </w:r>
      <w:r>
        <w:rPr>
          <w:rFonts w:ascii="PTSerif-Regular" w:hAnsi="PTSerif-Regular" w:eastAsiaTheme="minorHAnsi" w:cs="PTSerif-Regular"/>
          <w:b/>
          <w:color w:val="333333"/>
          <w:sz w:val="26"/>
          <w:szCs w:val="26"/>
          <w:lang w:val="en-IN" w:eastAsia="en-US"/>
        </w:rPr>
        <w:t xml:space="preserve"> </w:t>
      </w:r>
      <w:r w:rsidRPr="001343E8">
        <w:rPr>
          <w:rFonts w:ascii="PTSerif-Regular" w:hAnsi="PTSerif-Regular" w:eastAsiaTheme="minorHAnsi" w:cs="PTSerif-Regular"/>
          <w:color w:val="333333"/>
          <w:sz w:val="26"/>
          <w:szCs w:val="26"/>
          <w:lang w:val="en-IN" w:eastAsia="en-US"/>
        </w:rPr>
        <w:t>-------------------------------------------------------------------------------------</w:t>
      </w:r>
    </w:p>
    <w:p w:rsidR="007F666A" w:rsidP="007F666A">
      <w:pPr>
        <w:spacing w:after="0" w:line="240" w:lineRule="auto"/>
        <w:rPr>
          <w:rFonts w:ascii="PTSerif-Regular" w:hAnsi="PTSerif-Regular" w:eastAsiaTheme="minorHAnsi" w:cs="PTSerif-Regular"/>
          <w:b/>
          <w:color w:val="333333"/>
          <w:sz w:val="26"/>
          <w:szCs w:val="26"/>
          <w:lang w:val="en-IN" w:eastAsia="en-US"/>
        </w:rPr>
      </w:pPr>
    </w:p>
    <w:p w:rsidR="007F666A" w:rsidP="00EF27D6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OpenSans-Light" w:hAnsi="OpenSans-Light" w:eastAsiaTheme="minorHAnsi" w:cs="OpenSans-Light"/>
          <w:szCs w:val="18"/>
          <w:lang w:val="en-IN" w:eastAsia="en-US"/>
        </w:rPr>
      </w:pPr>
      <w:r w:rsidRPr="007F666A">
        <w:rPr>
          <w:rFonts w:ascii="OpenSans-SemiBold" w:hAnsi="OpenSans-SemiBold" w:eastAsiaTheme="minorHAnsi" w:cs="OpenSans-SemiBold"/>
          <w:b/>
          <w:bCs/>
          <w:szCs w:val="18"/>
          <w:lang w:val="en-IN" w:eastAsia="en-US"/>
        </w:rPr>
        <w:t xml:space="preserve">Team of the Month </w:t>
      </w:r>
      <w:r w:rsidRPr="007F666A">
        <w:rPr>
          <w:rFonts w:ascii="OpenSans-Light" w:hAnsi="OpenSans-Light" w:eastAsiaTheme="minorHAnsi" w:cs="OpenSans-Light"/>
          <w:szCs w:val="18"/>
          <w:lang w:val="en-IN" w:eastAsia="en-US"/>
        </w:rPr>
        <w:t>in May’13, May’ 14, Sep’15 and May’16, Apr-17 for outstanding work on SCE TDBU Interfaces Phase2, TNB Malaysia and Ergon Energy projects respectively.</w:t>
      </w:r>
    </w:p>
    <w:p w:rsidR="007F666A" w:rsidRPr="007F666A" w:rsidP="007F666A">
      <w:pPr>
        <w:pStyle w:val="ListParagraph"/>
        <w:autoSpaceDE w:val="0"/>
        <w:autoSpaceDN w:val="0"/>
        <w:adjustRightInd w:val="0"/>
        <w:ind w:firstLine="0"/>
        <w:rPr>
          <w:rFonts w:ascii="OpenSans-Light" w:hAnsi="OpenSans-Light" w:eastAsiaTheme="minorHAnsi" w:cs="OpenSans-Light"/>
          <w:szCs w:val="18"/>
          <w:lang w:val="en-IN" w:eastAsia="en-US"/>
        </w:rPr>
      </w:pPr>
    </w:p>
    <w:p w:rsidR="007F666A" w:rsidRPr="007F666A" w:rsidP="00E2556C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OpenSans-Light" w:hAnsi="OpenSans-Light" w:eastAsiaTheme="minorHAnsi" w:cs="OpenSans-Light"/>
          <w:color w:val="000000"/>
          <w:sz w:val="26"/>
          <w:szCs w:val="18"/>
          <w:lang w:val="en-IN" w:eastAsia="en-US"/>
        </w:rPr>
      </w:pPr>
      <w:r w:rsidRPr="007F666A">
        <w:rPr>
          <w:rFonts w:ascii="OpenSans-SemiBold" w:hAnsi="OpenSans-SemiBold" w:eastAsiaTheme="minorHAnsi" w:cs="OpenSans-SemiBold"/>
          <w:b/>
          <w:bCs/>
          <w:szCs w:val="18"/>
          <w:lang w:val="en-IN" w:eastAsia="en-US"/>
        </w:rPr>
        <w:t xml:space="preserve">Associate of the Month </w:t>
      </w:r>
      <w:r w:rsidRPr="007F666A">
        <w:rPr>
          <w:rFonts w:ascii="OpenSans-Light" w:hAnsi="OpenSans-Light" w:eastAsiaTheme="minorHAnsi" w:cs="OpenSans-Light"/>
          <w:szCs w:val="18"/>
          <w:lang w:val="en-IN" w:eastAsia="en-US"/>
        </w:rPr>
        <w:t>in Jan’13, May’15 and Sep</w:t>
      </w:r>
      <w:r w:rsidRPr="007F666A">
        <w:rPr>
          <w:rFonts w:ascii="OpenSans-Light" w:hAnsi="OpenSans-Light" w:eastAsiaTheme="minorHAnsi" w:cs="OpenSans-Light"/>
          <w:szCs w:val="18"/>
          <w:lang w:val="en-IN" w:eastAsia="en-US"/>
        </w:rPr>
        <w:t>,15</w:t>
      </w:r>
      <w:r w:rsidRPr="007F666A">
        <w:rPr>
          <w:rFonts w:ascii="OpenSans-Light" w:hAnsi="OpenSans-Light" w:eastAsiaTheme="minorHAnsi" w:cs="OpenSans-Light"/>
          <w:szCs w:val="18"/>
          <w:lang w:val="en-IN" w:eastAsia="en-US"/>
        </w:rPr>
        <w:t>, Mar-17, Aug-17 for outstanding work on SCE TDBU Interfaces Phase2, TPCL GIS Support and Ergon Energy projects respectively.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F6671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TSerif-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ffra">
    <w:altName w:val="Trebuchet MS"/>
    <w:charset w:val="00"/>
    <w:family w:val="swiss"/>
    <w:pitch w:val="variable"/>
    <w:sig w:usb0="A00000AF" w:usb1="5000205B" w:usb2="00000000" w:usb3="00000000" w:csb0="00000093" w:csb1="00000000"/>
  </w:font>
  <w:font w:name="OpenSans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hybridMultilevel"/>
    <w:tmpl w:val="FC62E95E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D3106F2"/>
    <w:multiLevelType w:val="hybridMultilevel"/>
    <w:tmpl w:val="62468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E0388"/>
    <w:multiLevelType w:val="hybridMultilevel"/>
    <w:tmpl w:val="3C6AFA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C02A2"/>
    <w:multiLevelType w:val="hybridMultilevel"/>
    <w:tmpl w:val="55F4E4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8512F"/>
    <w:multiLevelType w:val="hybridMultilevel"/>
    <w:tmpl w:val="66822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27CA1"/>
    <w:multiLevelType w:val="hybridMultilevel"/>
    <w:tmpl w:val="0B4E2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E41C6"/>
    <w:multiLevelType w:val="hybridMultilevel"/>
    <w:tmpl w:val="61A0D6E4"/>
    <w:lvl w:ilvl="0">
      <w:start w:val="3"/>
      <w:numFmt w:val="bullet"/>
      <w:lvlText w:val="•"/>
      <w:lvlJc w:val="left"/>
      <w:pPr>
        <w:ind w:left="4680" w:hanging="7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396B05FF"/>
    <w:multiLevelType w:val="hybridMultilevel"/>
    <w:tmpl w:val="78CCC5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C6176"/>
    <w:multiLevelType w:val="hybridMultilevel"/>
    <w:tmpl w:val="66542C02"/>
    <w:lvl w:ilvl="0">
      <w:start w:val="0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FA608A5"/>
    <w:multiLevelType w:val="hybridMultilevel"/>
    <w:tmpl w:val="B8981E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CF0D49"/>
    <w:multiLevelType w:val="multilevel"/>
    <w:tmpl w:val="AD78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937F76"/>
    <w:multiLevelType w:val="hybridMultilevel"/>
    <w:tmpl w:val="47784190"/>
    <w:lvl w:ilvl="0">
      <w:start w:val="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4B33CF"/>
    <w:multiLevelType w:val="hybridMultilevel"/>
    <w:tmpl w:val="34A64E06"/>
    <w:lvl w:ilvl="0">
      <w:start w:val="0"/>
      <w:numFmt w:val="bullet"/>
      <w:lvlText w:val="•"/>
      <w:lvlJc w:val="left"/>
      <w:pPr>
        <w:ind w:left="5715" w:hanging="7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6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3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115" w:hanging="360"/>
      </w:pPr>
      <w:rPr>
        <w:rFonts w:ascii="Wingdings" w:hAnsi="Wingdings" w:hint="default"/>
      </w:rPr>
    </w:lvl>
  </w:abstractNum>
  <w:abstractNum w:abstractNumId="13">
    <w:nsid w:val="5D9202C0"/>
    <w:multiLevelType w:val="multilevel"/>
    <w:tmpl w:val="5C9C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5809BF"/>
    <w:multiLevelType w:val="hybridMultilevel"/>
    <w:tmpl w:val="98C0AD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1F5926"/>
    <w:multiLevelType w:val="multilevel"/>
    <w:tmpl w:val="8346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F421FD"/>
    <w:multiLevelType w:val="hybridMultilevel"/>
    <w:tmpl w:val="430EBF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2"/>
  </w:num>
  <w:num w:numId="5">
    <w:abstractNumId w:val="6"/>
  </w:num>
  <w:num w:numId="6">
    <w:abstractNumId w:val="11"/>
  </w:num>
  <w:num w:numId="7">
    <w:abstractNumId w:val="0"/>
  </w:num>
  <w:num w:numId="8">
    <w:abstractNumId w:val="13"/>
  </w:num>
  <w:num w:numId="9">
    <w:abstractNumId w:val="10"/>
  </w:num>
  <w:num w:numId="10">
    <w:abstractNumId w:val="15"/>
  </w:num>
  <w:num w:numId="11">
    <w:abstractNumId w:val="1"/>
  </w:num>
  <w:num w:numId="12">
    <w:abstractNumId w:val="3"/>
  </w:num>
  <w:num w:numId="13">
    <w:abstractNumId w:val="7"/>
  </w:num>
  <w:num w:numId="14">
    <w:abstractNumId w:val="9"/>
  </w:num>
  <w:num w:numId="15">
    <w:abstractNumId w:val="2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0AE"/>
    <w:pPr>
      <w:spacing w:after="200" w:line="276" w:lineRule="auto"/>
    </w:pPr>
    <w:rPr>
      <w:rFonts w:eastAsiaTheme="minorEastAsia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16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31768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0AE"/>
    <w:pPr>
      <w:spacing w:after="0" w:line="240" w:lineRule="auto"/>
      <w:ind w:left="720" w:hanging="864"/>
      <w:contextualSpacing/>
      <w:jc w:val="both"/>
    </w:pPr>
  </w:style>
  <w:style w:type="character" w:styleId="Hyperlink">
    <w:name w:val="Hyperlink"/>
    <w:basedOn w:val="DefaultParagraphFont"/>
    <w:uiPriority w:val="99"/>
    <w:unhideWhenUsed/>
    <w:rsid w:val="00C02A25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17680"/>
    <w:rPr>
      <w:rFonts w:ascii="Times New Roman" w:eastAsia="Times New Roman" w:hAnsi="Times New Roman" w:cs="Times New Roman"/>
      <w:b/>
      <w:bCs/>
      <w:sz w:val="20"/>
      <w:szCs w:val="20"/>
      <w:lang w:val="en-IN" w:eastAsia="en-IN"/>
    </w:rPr>
  </w:style>
  <w:style w:type="character" w:customStyle="1" w:styleId="formlablecontenttxt">
    <w:name w:val="formlablecontent_txt"/>
    <w:basedOn w:val="DefaultParagraphFont"/>
    <w:rsid w:val="00317680"/>
  </w:style>
  <w:style w:type="character" w:styleId="Strong">
    <w:name w:val="Strong"/>
    <w:basedOn w:val="DefaultParagraphFont"/>
    <w:uiPriority w:val="22"/>
    <w:qFormat/>
    <w:rsid w:val="0048555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0169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CA" w:eastAsia="en-C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722C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0E6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308539adfd38978c6edbd4313c518610134f530e18705c4458440321091b5b58160e1301174550541b4d58515c424154181c084b281e01030300194251540e55580f1b425c4c01090340281e0103130412475c5b014d584b50535a4f162e024b4340010d120213105b5c0c004d145c455715445a5c5d57421a081105431458090d074b100a12031753444f4a081e010303001148515b0d544f1a0e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7033</Characters>
  <Application>Microsoft Office Word</Application>
  <DocSecurity>0</DocSecurity>
  <Lines>270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Raachabattuni</dc:creator>
  <cp:lastModifiedBy>Vardan Walia</cp:lastModifiedBy>
  <cp:revision>2</cp:revision>
  <cp:lastPrinted>2018-05-24T19:56:00Z</cp:lastPrinted>
  <dcterms:created xsi:type="dcterms:W3CDTF">2018-09-25T10:30:00Z</dcterms:created>
  <dcterms:modified xsi:type="dcterms:W3CDTF">2018-09-25T10:30:00Z</dcterms:modified>
</cp:coreProperties>
</file>