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tbl>
      <w:tblPr>
        <w:jc w:val="left"/>
        <w:tblInd w:w="55" w:type="dxa"/>
        <w:tblCellMar>
          <w:left w:w="10" w:type="dxa"/>
          <w:right w:w="10" w:type="dxa"/>
        </w:tblCellMar>
      </w:tblPr>
      <w:tblGrid>
        <w:gridCol w:w="9360"/>
      </w:tblGrid>
      <w:tr>
        <w:tblPrEx>
          <w:jc w:val="left"/>
          <w:tblInd w:w="5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2"/>
                <w:shd w:val="clear" w:color="auto" w:fill="auto"/>
              </w:rPr>
              <w:t>SHIV PRAKASH YADAV</w:t>
            </w:r>
          </w:p>
        </w:tc>
      </w:tr>
      <w:tr>
        <w:tblPrEx>
          <w:jc w:val="left"/>
          <w:tblInd w:w="5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0" w:space="0" w:color="000000"/>
              <w:bottom w:val="single" w:sz="4" w:space="0" w:color="000001"/>
              <w:right w:val="single" w:sz="0" w:space="0" w:color="000000"/>
            </w:tcBorders>
            <w:shd w:val="clear" w:color="000000" w:fill="auto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Mobile: 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+91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 8962249564</w:t>
            </w:r>
          </w:p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E-mail: </w:t>
            </w:r>
            <w:r>
              <w:fldChar w:fldCharType="begin"/>
            </w:r>
            <w:r>
              <w:instrText xml:space="preserve"> HYPERLINK "mailto:shivprakashy@ymail.com"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0000FF"/>
                <w:spacing w:val="0"/>
                <w:position w:val="0"/>
                <w:sz w:val="20"/>
                <w:u w:val="single"/>
                <w:shd w:val="clear" w:color="auto" w:fill="auto"/>
              </w:rPr>
              <w:t>shivprakashy@ymail.com</w:t>
            </w:r>
            <w:r>
              <w:fldChar w:fldCharType="end"/>
            </w:r>
          </w:p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u w:val="single"/>
                <w:shd w:val="clear" w:color="auto" w:fill="auto"/>
              </w:rPr>
              <w:t xml:space="preserve">LinkedIn: </w:t>
            </w:r>
            <w:r>
              <w:fldChar w:fldCharType="begin"/>
            </w:r>
            <w:r>
              <w:instrText xml:space="preserve"> HYPERLINK "https://www.linkedin.com/in/shivprakashy"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0000FF"/>
                <w:spacing w:val="0"/>
                <w:position w:val="0"/>
                <w:sz w:val="20"/>
                <w:u w:val="single"/>
                <w:shd w:val="clear" w:color="auto" w:fill="auto"/>
              </w:rPr>
              <w:t>https://www.linkedin.com/in/shivprakashy</w:t>
            </w:r>
            <w:r>
              <w:fldChar w:fldCharType="end"/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9360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u w:val="single"/>
                <w:shd w:val="clear" w:color="auto" w:fill="auto"/>
              </w:rPr>
              <w:t>PROFILE SUMMARY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before="0" w:after="0" w:line="288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A result oriented professional with over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3 years 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of IT experience in analyzing, understanding, and developing enterprise applications using </w:t>
            </w:r>
            <w:r>
              <w:rPr>
                <w:rFonts w:ascii="Calibri" w:eastAsia="Calibri" w:hAnsi="Calibri" w:cs="Calibri"/>
                <w:i/>
                <w:color w:val="000000"/>
                <w:spacing w:val="0"/>
                <w:position w:val="0"/>
                <w:sz w:val="20"/>
                <w:shd w:val="clear" w:color="auto" w:fill="auto"/>
              </w:rPr>
              <w:t>Java and related technologies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before="0" w:after="0" w:line="288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Excellent understanding of computer science basics.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before="0" w:after="0" w:line="288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I love to mix and match technologies to prepare solution that best fit requirements.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before="0" w:after="0" w:line="288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Excellent communication skills and interpersonal skills.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before="0" w:after="0" w:line="288" w:lineRule="auto"/>
              <w:ind w:left="720" w:right="0" w:hanging="36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Learning </w:t>
            </w:r>
            <w:r>
              <w:rPr>
                <w:rFonts w:ascii="Calibri" w:eastAsia="Calibri" w:hAnsi="Calibri" w:cs="Calibri"/>
                <w:i/>
                <w:color w:val="000000"/>
                <w:spacing w:val="0"/>
                <w:position w:val="0"/>
                <w:sz w:val="20"/>
                <w:shd w:val="clear" w:color="auto" w:fill="auto"/>
              </w:rPr>
              <w:t>Algorithms, Statistics, Machine Learning, and MEAN stack development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.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2038"/>
        <w:gridCol w:w="2788"/>
        <w:gridCol w:w="2091"/>
        <w:gridCol w:w="2442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5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WORK EXPERIENCE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Organization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Duration</w:t>
            </w:r>
          </w:p>
        </w:tc>
        <w:tc>
          <w:tcPr>
            <w:tcW w:w="2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Designation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Job Profile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Aricent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8 Months</w:t>
            </w:r>
          </w:p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i/>
                <w:color w:val="000000"/>
                <w:spacing w:val="0"/>
                <w:position w:val="0"/>
                <w:sz w:val="20"/>
                <w:shd w:val="clear" w:color="auto" w:fill="auto"/>
              </w:rPr>
              <w:t>(January 2018 – Present)</w:t>
            </w:r>
          </w:p>
        </w:tc>
        <w:tc>
          <w:tcPr>
            <w:tcW w:w="2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Senior Software Engineer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Working as a Full-Stack  developer.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Wipro Limited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2 Years, 4 Months</w:t>
            </w:r>
          </w:p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i/>
                <w:color w:val="000000"/>
                <w:spacing w:val="0"/>
                <w:position w:val="0"/>
                <w:sz w:val="20"/>
                <w:shd w:val="clear" w:color="auto" w:fill="auto"/>
              </w:rPr>
              <w:t>(August 2015 – December 2017)</w:t>
            </w:r>
          </w:p>
        </w:tc>
        <w:tc>
          <w:tcPr>
            <w:tcW w:w="2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Software Engineer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Java- J2EE developer.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9360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AWARDS &amp; CERTIFICATIONS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Wipro Certificates for Quality and Functions, other Certificates include (Spring, HTML5, Javascript, Hibernate, Core Java, JSP-Servlet, Python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IBM Bluemix Certification v1</w:t>
            </w:r>
          </w:p>
          <w:p>
            <w:pPr>
              <w:numPr>
                <w:ilvl w:val="0"/>
                <w:numId w:val="2"/>
              </w:numPr>
              <w:tabs>
                <w:tab w:val="left" w:pos="720"/>
              </w:tabs>
              <w:spacing w:before="0" w:after="0" w:line="240" w:lineRule="auto"/>
              <w:ind w:left="720" w:right="0" w:hanging="36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EMC Certification Academic Associate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3225"/>
        <w:gridCol w:w="6134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SKILL SET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Languages /Technology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Core Java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J2EE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Servlets &amp; JSP,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Spring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Hibernate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JPA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Webservices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HTML, CSS, Bootstrap,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JavaScript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JQuery,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AngularJS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React.Js, Ionic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Databases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 xml:space="preserve">Oracle, </w:t>
            </w: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MySql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MongoDB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, NoSql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9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Scripting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88" w:lineRule="auto"/>
              <w:ind w:left="0" w:right="0" w:firstLine="0"/>
              <w:jc w:val="both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Shell Scripting,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Python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Javascript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, awk, cut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Environment /Tools</w:t>
            </w:r>
          </w:p>
        </w:tc>
        <w:tc>
          <w:tcPr>
            <w:tcW w:w="6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 xml:space="preserve">Windows, </w:t>
            </w: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Linux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Microsoft Visio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, J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boss AS7,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IBM Websphere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>, Oracle WebLogic, Apache Web Server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Eclipse, Microsoft TFS,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MySql Workbench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SQL developer,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SVN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SOAPUI,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Jenkins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SonarCube</w:t>
            </w:r>
            <w:r>
              <w:rPr>
                <w:rFonts w:ascii="Calibri" w:eastAsia="Calibri" w:hAnsi="Calibri" w:cs="Calibri"/>
                <w:color w:val="000000"/>
                <w:spacing w:val="0"/>
                <w:position w:val="0"/>
                <w:sz w:val="20"/>
                <w:shd w:val="clear" w:color="auto" w:fill="auto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pacing w:val="0"/>
                <w:position w:val="0"/>
                <w:sz w:val="20"/>
                <w:shd w:val="clear" w:color="auto" w:fill="auto"/>
              </w:rPr>
              <w:t>Swagger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Calibri" w:eastAsia="Calibri" w:hAnsi="Calibri" w:cs="Calibri"/>
          <w:color w:val="00000A"/>
          <w:spacing w:val="0"/>
          <w:position w:val="0"/>
          <w:sz w:val="22"/>
          <w:shd w:val="clear" w:color="auto" w:fill="FFFFFF"/>
        </w:rPr>
      </w:pPr>
      <w:r>
        <w:rPr>
          <w:rFonts w:ascii="Calibri" w:eastAsia="Calibri" w:hAnsi="Calibri" w:cs="Calibri"/>
          <w:color w:val="00000A"/>
          <w:spacing w:val="0"/>
          <w:position w:val="0"/>
          <w:sz w:val="22"/>
          <w:shd w:val="clear" w:color="auto" w:fill="FFFFFF"/>
        </w:rPr>
        <w:t xml:space="preserve"> </w:t>
      </w:r>
    </w:p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9360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PROJECT DETAILS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tbl>
            <w:tblPr>
              <w:jc w:val="left"/>
              <w:tblInd w:w="45" w:type="dxa"/>
              <w:tblCellMar>
                <w:left w:w="10" w:type="dxa"/>
                <w:right w:w="10" w:type="dxa"/>
              </w:tblCellMar>
            </w:tblPr>
            <w:tblGrid>
              <w:gridCol w:w="9275"/>
            </w:tblGrid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Hybrid Mobile Application (SureDrive)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Client: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CalAmp Corp.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Duration: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January 2018 - Present.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Environment: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Ionic, HTML, CSS, AngularJS, Restful APIs, SpringBoot, JPA.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 Overview: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It is a new product from CalAmp from IOT product suite. Sensors and telemetry data is captured and presented to users.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7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Roles and Responsibilities: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Front-end development using Ionic and AngularJS.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Back-end development and unit test on modules like data processing controller, data aggregation.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Design to product transformation with mobile features like Push Notification, Alert configuration,</w:t>
                  </w: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ESRI map customization.</w:t>
                  </w:r>
                </w:p>
              </w:tc>
            </w:tr>
          </w:tbl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tbl>
            <w:tblPr>
              <w:jc w:val="left"/>
              <w:tblInd w:w="45" w:type="dxa"/>
              <w:tblCellMar>
                <w:left w:w="10" w:type="dxa"/>
                <w:right w:w="10" w:type="dxa"/>
              </w:tblCellMar>
            </w:tblPr>
            <w:tblGrid>
              <w:gridCol w:w="9250"/>
            </w:tblGrid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DDDDDD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Wipro Holmes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Client: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Wipro internal project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Duration: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August 2017 – December 2017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Environment: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Nodejs, REST, </w:t>
                  </w: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api.ai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 Overview: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Its a chatbot developed to solve user's problem based on history of incidence. It is develop to extend to integrate with any social platform.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Roles and Responsibilities: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Back-end service development: to persist data coming from various channels.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In Presentation part, development of AngularJs controllers and services</w:t>
                  </w: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Data Set preparation and its real-time analysis.</w:t>
                  </w:r>
                </w:p>
              </w:tc>
            </w:tr>
          </w:tbl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tbl>
            <w:tblPr>
              <w:jc w:val="left"/>
              <w:tblInd w:w="45" w:type="dxa"/>
              <w:tblCellMar>
                <w:left w:w="10" w:type="dxa"/>
                <w:right w:w="10" w:type="dxa"/>
              </w:tblCellMar>
            </w:tblPr>
            <w:tblGrid>
              <w:gridCol w:w="9250"/>
            </w:tblGrid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DDDDDD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CRM (CIMS)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Client: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Telenor Myanmar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Duration: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May 2016 – July 2017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Environment: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Linux, Spring, hibernate, Web services (SOAP &amp; REST), PL-SQL, AngularJs, Shell Scripting, Jenkins.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 Overview: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The application helps Telenor customer care agents to search, edit, on-board subscribers. Using this application, agent can activate/deactivate subscriptions, can raise Service Requests, Manage Orders etc.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Roles and Responsibilities: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Understanding and analyzing business requirements (changes), and development.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Bar/Unbar, DnD type orders. SR module development.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Postpaid revamp.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Oracle PL-SQL batch to perform complex database queries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Development batch for bulk processing, bug fixes in Service Request module.</w:t>
                  </w:r>
                </w:p>
              </w:tc>
            </w:tr>
          </w:tbl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tbl>
            <w:tblPr>
              <w:jc w:val="left"/>
              <w:tblInd w:w="45" w:type="dxa"/>
              <w:tblCellMar>
                <w:left w:w="10" w:type="dxa"/>
                <w:right w:w="10" w:type="dxa"/>
              </w:tblCellMar>
            </w:tblPr>
            <w:tblGrid>
              <w:gridCol w:w="9250"/>
            </w:tblGrid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DDDDDD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Exam System (ETEST)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Client: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Telenor Myanmar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Duration: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December 2015 - April 2016.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Environment: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Linux, HTML, CSS, AngularJS, Webservices (SOAP &amp; REST), Spring, Hibernate.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Project Overview: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The purpose of the project is to test Telenor POS/Vendor for their knowledge on company’s products and services.</w:t>
                  </w:r>
                </w:p>
              </w:tc>
            </w:tr>
            <w:tr>
              <w:tblPrEx>
                <w:jc w:val="left"/>
                <w:tblInd w:w="45" w:type="dxa"/>
                <w:tblCellMar>
                  <w:left w:w="10" w:type="dxa"/>
                  <w:right w:w="10" w:type="dxa"/>
                </w:tblCellMar>
              </w:tblPrEx>
              <w:trPr>
                <w:trHeight w:val="1"/>
                <w:jc w:val="left"/>
              </w:trPr>
              <w:tc>
                <w:tcPr>
                  <w:tcW w:w="92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auto"/>
                  <w:tcMar>
                    <w:left w:w="54" w:type="dxa"/>
                    <w:right w:w="54" w:type="dxa"/>
                  </w:tcMar>
                  <w:vAlign w:val="top"/>
                </w:tcPr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Roles and Responsibilities: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Installation of JBoss 7AS on Unix environment, configuration at server and application deployment.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Back-end development and unit test on modules like Question, Exam, Score management with user level control.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2"/>
                      <w:shd w:val="clear" w:color="auto" w:fill="auto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Task scheduling and Spring security implementation for authentication and authorization.</w:t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spacing w:val="0"/>
                      <w:position w:val="0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>-</w:t>
                  </w:r>
                  <w:r>
                    <w:rPr>
                      <w:rFonts w:ascii="Calibri" w:eastAsia="Calibri" w:hAnsi="Calibri" w:cs="Calibri"/>
                      <w:color w:val="00000A"/>
                      <w:spacing w:val="0"/>
                      <w:position w:val="0"/>
                      <w:sz w:val="20"/>
                      <w:shd w:val="clear" w:color="auto" w:fill="auto"/>
                    </w:rPr>
                    <w:t xml:space="preserve"> Front-end  development using JSP, AngularJs, and CSS styling.</w:t>
                  </w:r>
                </w:p>
              </w:tc>
            </w:tr>
          </w:tbl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1560"/>
        <w:gridCol w:w="1500"/>
        <w:gridCol w:w="1815"/>
        <w:gridCol w:w="1472"/>
        <w:gridCol w:w="1813"/>
        <w:gridCol w:w="1199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5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ACADEMICS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Qualification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School /College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University /Board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Year of Completion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Stream /Specialization</w:t>
            </w:r>
          </w:p>
        </w:tc>
        <w:tc>
          <w:tcPr>
            <w:tcW w:w="1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b/>
                <w:color w:val="00000A"/>
                <w:spacing w:val="0"/>
                <w:position w:val="0"/>
                <w:sz w:val="20"/>
                <w:shd w:val="clear" w:color="auto" w:fill="auto"/>
              </w:rPr>
              <w:t>Score (%)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Post-Graduation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L.N.C.T Bhopal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Rajiv Gandhi Prodyogiki Vishwavidyalaya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2015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Computer Application</w:t>
            </w:r>
          </w:p>
        </w:tc>
        <w:tc>
          <w:tcPr>
            <w:tcW w:w="1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79.70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Graduation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R.N College Hajipur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B.R.A. Bihar Universty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2011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Computer Application</w:t>
            </w:r>
          </w:p>
        </w:tc>
        <w:tc>
          <w:tcPr>
            <w:tcW w:w="1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73.12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Intermediate  /10+2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U.T College Chamtha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Bihar School of Secondary Education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2008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Mathematics</w:t>
            </w:r>
          </w:p>
        </w:tc>
        <w:tc>
          <w:tcPr>
            <w:tcW w:w="1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61.77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Matriculation /10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St. Joseph’s Public School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Central Board of Secondary Education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2005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-</w:t>
            </w:r>
          </w:p>
        </w:tc>
        <w:tc>
          <w:tcPr>
            <w:tcW w:w="1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53.20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Verdana" w:eastAsia="Verdana" w:hAnsi="Verdana" w:cs="Verdana"/>
          <w:b/>
          <w:color w:val="000000"/>
          <w:spacing w:val="0"/>
          <w:position w:val="0"/>
          <w:sz w:val="20"/>
          <w:shd w:val="clear" w:color="auto" w:fill="FFFFFF"/>
        </w:rPr>
      </w:pPr>
    </w:p>
    <w:tbl>
      <w:tblPr>
        <w:jc w:val="left"/>
        <w:tblInd w:w="45" w:type="dxa"/>
        <w:tblCellMar>
          <w:left w:w="10" w:type="dxa"/>
          <w:right w:w="10" w:type="dxa"/>
        </w:tblCellMar>
      </w:tblPr>
      <w:tblGrid>
        <w:gridCol w:w="3059"/>
        <w:gridCol w:w="6300"/>
      </w:tblGrid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93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CCCCCC"/>
            <w:tcMar>
              <w:left w:w="10" w:type="dxa"/>
              <w:right w:w="10" w:type="dxa"/>
            </w:tcMar>
            <w:vAlign w:val="top"/>
          </w:tcPr>
          <w:p>
            <w:pPr>
              <w:spacing w:before="57" w:after="57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  <w:sz w:val="22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2"/>
                <w:shd w:val="clear" w:color="auto" w:fill="auto"/>
              </w:rPr>
              <w:t>PERSONAL DETAILS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Full Name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Shiv Prakash Yadav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Date Of Birth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05-May-1989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Gender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Male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Marital Status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Single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PAN No.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AECPY4163N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Contact No.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+91 9955204421 (H), 8962249564 (O)</w:t>
            </w:r>
          </w:p>
        </w:tc>
      </w:tr>
      <w:tr>
        <w:tblPrEx>
          <w:jc w:val="left"/>
          <w:tblInd w:w="45" w:type="dxa"/>
          <w:tblCellMar>
            <w:left w:w="10" w:type="dxa"/>
            <w:right w:w="10" w:type="dxa"/>
          </w:tblCellMar>
        </w:tblPrEx>
        <w:trPr>
          <w:trHeight w:val="1"/>
          <w:jc w:val="left"/>
        </w:trPr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Permanent Address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auto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pacing w:val="0"/>
                <w:position w:val="0"/>
              </w:rPr>
            </w:pPr>
            <w:r>
              <w:rPr>
                <w:rFonts w:ascii="Calibri" w:eastAsia="Calibri" w:hAnsi="Calibri" w:cs="Calibri"/>
                <w:color w:val="00000A"/>
                <w:spacing w:val="0"/>
                <w:position w:val="0"/>
                <w:sz w:val="20"/>
                <w:shd w:val="clear" w:color="auto" w:fill="auto"/>
              </w:rPr>
              <w:t>Bazidpur, Vidyapati Nagar, Samastipur, Bihar - 848503</w:t>
            </w:r>
          </w:p>
        </w:tc>
      </w:tr>
    </w:tbl>
    <w:p>
      <w:pPr>
        <w:spacing w:before="0" w:after="0" w:line="288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2"/>
          <w:shd w:val="clear" w:color="auto" w:fill="FFFFFF"/>
        </w:rPr>
      </w:pPr>
    </w:p>
    <w:p>
      <w:pPr>
        <w:spacing w:before="0" w:after="0" w:line="288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2"/>
          <w:shd w:val="clear" w:color="auto" w:fill="FFFFFF"/>
        </w:rPr>
      </w:pPr>
    </w:p>
    <w:p>
      <w:pPr>
        <w:spacing w:before="0" w:after="0" w:line="288" w:lineRule="auto"/>
        <w:ind w:left="0" w:right="0" w:firstLine="0"/>
        <w:jc w:val="left"/>
        <w:rPr>
          <w:rFonts w:ascii="Calibri" w:eastAsia="Calibri" w:hAnsi="Calibri" w:cs="Calibri"/>
          <w:color w:val="00000A"/>
          <w:spacing w:val="0"/>
          <w:position w:val="0"/>
          <w:sz w:val="22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3A2C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F05D15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874372a09b9c2481ee6ef99c4839104c134f530e18705c4458440321091b5b58120a170b12455a58004356014b4450530401195c1333471b1b1112495b5400564e011503504e1c180c571833471b1b0116425e590f595601514841481f0f2b561358191b15001043095e08541b140e445745455d5f08054c1b00100317130d5d5d551c120a120011474a411b1213471b1b11124151540f554f160016115c6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